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389A" w14:textId="77777777" w:rsidR="0057326F" w:rsidRDefault="0057326F" w:rsidP="00525773">
      <w:pPr>
        <w:jc w:val="both"/>
        <w:rPr>
          <w:rFonts w:ascii="Arial" w:hAnsi="Arial" w:cs="Arial"/>
          <w:sz w:val="36"/>
          <w:szCs w:val="36"/>
        </w:rPr>
      </w:pPr>
      <w:r w:rsidRPr="00CF030B">
        <w:rPr>
          <w:rFonts w:ascii="Arial" w:hAnsi="Arial" w:cs="Arial"/>
          <w:sz w:val="36"/>
          <w:szCs w:val="36"/>
        </w:rPr>
        <w:t xml:space="preserve">Comisión de </w:t>
      </w:r>
      <w:r w:rsidR="00525773" w:rsidRPr="00525773">
        <w:rPr>
          <w:rFonts w:ascii="Arial" w:hAnsi="Arial" w:cs="Arial"/>
          <w:sz w:val="36"/>
          <w:szCs w:val="36"/>
        </w:rPr>
        <w:t>Fomento a la Industria Vitivinícola</w:t>
      </w:r>
    </w:p>
    <w:p w14:paraId="28F468ED" w14:textId="77777777" w:rsidR="00525773" w:rsidRPr="00CF030B" w:rsidRDefault="00525773" w:rsidP="00525773">
      <w:pPr>
        <w:jc w:val="both"/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57326F" w:rsidRPr="00964C59" w14:paraId="30BD9AB4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36A250A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</w:p>
          <w:p w14:paraId="5A1BBB69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Fecha de creación:</w:t>
            </w:r>
          </w:p>
          <w:p w14:paraId="74F18F9F" w14:textId="77777777" w:rsidR="0057326F" w:rsidRPr="00964C59" w:rsidRDefault="0057326F" w:rsidP="009D2DE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21FB6DA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</w:p>
          <w:p w14:paraId="45B6BF35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2</w:t>
            </w:r>
            <w:r w:rsidR="00525773">
              <w:rPr>
                <w:rFonts w:ascii="Arial" w:hAnsi="Arial" w:cs="Arial"/>
              </w:rPr>
              <w:t>9</w:t>
            </w:r>
            <w:r w:rsidRPr="00964C59">
              <w:rPr>
                <w:rFonts w:ascii="Arial" w:hAnsi="Arial" w:cs="Arial"/>
              </w:rPr>
              <w:t xml:space="preserve"> de</w:t>
            </w:r>
            <w:r w:rsidR="00525773">
              <w:rPr>
                <w:rFonts w:ascii="Arial" w:hAnsi="Arial" w:cs="Arial"/>
              </w:rPr>
              <w:t xml:space="preserve"> febrero</w:t>
            </w:r>
            <w:r w:rsidRPr="00964C59">
              <w:rPr>
                <w:rFonts w:ascii="Arial" w:hAnsi="Arial" w:cs="Arial"/>
              </w:rPr>
              <w:t xml:space="preserve"> de 20</w:t>
            </w:r>
            <w:r w:rsidR="00525773">
              <w:rPr>
                <w:rFonts w:ascii="Arial" w:hAnsi="Arial" w:cs="Arial"/>
              </w:rPr>
              <w:t>1</w:t>
            </w:r>
            <w:r w:rsidRPr="00964C59">
              <w:rPr>
                <w:rFonts w:ascii="Arial" w:hAnsi="Arial" w:cs="Arial"/>
              </w:rPr>
              <w:t>6</w:t>
            </w:r>
          </w:p>
          <w:p w14:paraId="0ED23165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964C59" w14:paraId="6224E6F2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4E4A8E7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0330AAFF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Reunión de creación:</w:t>
            </w:r>
          </w:p>
          <w:p w14:paraId="7D1C9C86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DADC11C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1DD62677" w14:textId="77777777" w:rsidR="00CF030B" w:rsidRPr="00964C59" w:rsidRDefault="00525773" w:rsidP="00964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F030B" w:rsidRPr="00964C59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Toluca</w:t>
            </w:r>
            <w:r w:rsidR="00CF030B" w:rsidRPr="00964C5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Estado de México</w:t>
            </w:r>
          </w:p>
          <w:p w14:paraId="3B8E6E29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964C59" w14:paraId="553FBAB8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CBCB9C4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2F2F649A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Acuerdo de creación:</w:t>
            </w:r>
          </w:p>
          <w:p w14:paraId="48333DF6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0DCF449" w14:textId="77777777" w:rsidR="00E30D26" w:rsidRPr="00964C59" w:rsidRDefault="00E30D26" w:rsidP="00964C59">
            <w:pPr>
              <w:jc w:val="both"/>
              <w:rPr>
                <w:rFonts w:ascii="Arial" w:hAnsi="Arial" w:cs="Arial"/>
              </w:rPr>
            </w:pPr>
          </w:p>
          <w:p w14:paraId="67948044" w14:textId="77777777" w:rsidR="00CF030B" w:rsidRPr="00964C59" w:rsidRDefault="00525773" w:rsidP="00964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Trigésimo quinto.</w:t>
            </w:r>
          </w:p>
          <w:p w14:paraId="47099256" w14:textId="77777777" w:rsidR="00E30D26" w:rsidRPr="00964C59" w:rsidRDefault="00E30D26" w:rsidP="00964C59">
            <w:pPr>
              <w:jc w:val="both"/>
              <w:rPr>
                <w:rFonts w:ascii="Arial" w:hAnsi="Arial" w:cs="Arial"/>
              </w:rPr>
            </w:pPr>
          </w:p>
        </w:tc>
      </w:tr>
      <w:tr w:rsidR="004170E7" w:rsidRPr="00964C59" w14:paraId="2E5540CD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83810C9" w14:textId="3F01E767" w:rsidR="004170E7" w:rsidRPr="00964C59" w:rsidRDefault="004170E7" w:rsidP="00417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E8AD83" w14:textId="44990FDA" w:rsidR="004170E7" w:rsidRPr="00964C59" w:rsidRDefault="004170E7" w:rsidP="004170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EAF7A5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964C59" w14:paraId="6C000C49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92B1D67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4613D58E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Gobernador coordinador:</w:t>
            </w:r>
          </w:p>
          <w:p w14:paraId="01F479F6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D009FD3" w14:textId="7DF5F682" w:rsidR="00CF030B" w:rsidRPr="00964C59" w:rsidRDefault="00746C9F" w:rsidP="00852A76">
            <w:pPr>
              <w:jc w:val="both"/>
              <w:rPr>
                <w:rFonts w:ascii="Arial" w:hAnsi="Arial" w:cs="Arial"/>
              </w:rPr>
            </w:pPr>
            <w:r w:rsidRPr="00746C9F">
              <w:rPr>
                <w:rFonts w:ascii="Arial" w:hAnsi="Arial" w:cs="Arial"/>
              </w:rPr>
              <w:t>Lic. Diego Sinhue Rodríguez Vallejo, Guanajuato.</w:t>
            </w:r>
          </w:p>
        </w:tc>
      </w:tr>
      <w:tr w:rsidR="00CF030B" w:rsidRPr="00964C59" w14:paraId="6B03CD13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8E433EB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45A8B1B0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Fecha de nombramiento:</w:t>
            </w:r>
          </w:p>
          <w:p w14:paraId="73B57551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397361D" w14:textId="0DE3852A" w:rsidR="00CF030B" w:rsidRPr="00964C59" w:rsidRDefault="00746C9F" w:rsidP="0085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octubre de 2022</w:t>
            </w:r>
          </w:p>
        </w:tc>
      </w:tr>
      <w:tr w:rsidR="00CF030B" w:rsidRPr="00964C59" w14:paraId="532F7E67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BDF4A3E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102FD536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Coordinadores anteriores:</w:t>
            </w:r>
          </w:p>
          <w:p w14:paraId="1613444C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DD824C9" w14:textId="77777777" w:rsidR="00852A76" w:rsidRDefault="00852A76" w:rsidP="00852A76">
            <w:pPr>
              <w:jc w:val="both"/>
              <w:rPr>
                <w:rFonts w:ascii="Arial" w:hAnsi="Arial" w:cs="Arial"/>
              </w:rPr>
            </w:pPr>
          </w:p>
          <w:p w14:paraId="3FBBAB90" w14:textId="29851574" w:rsidR="00FF10D6" w:rsidRDefault="00FF10D6" w:rsidP="0085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Alejandro Tello Cristerna, Zacatecas (del 7 de septiembre de 2020 al 11 de septiembre de 2021)</w:t>
            </w:r>
          </w:p>
          <w:p w14:paraId="1B365448" w14:textId="1B484CEC" w:rsidR="00787436" w:rsidRDefault="00787436" w:rsidP="0085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Diego Sinhue Rodríguez Vallejo, Guanajuato (del 22 de octubre de 2019 al 7 de septiembre de 2020)</w:t>
            </w:r>
          </w:p>
          <w:p w14:paraId="4670D574" w14:textId="3DC3CA58" w:rsidR="00852A76" w:rsidRPr="00964C59" w:rsidRDefault="00852A76" w:rsidP="00852A76">
            <w:pPr>
              <w:jc w:val="both"/>
              <w:rPr>
                <w:rFonts w:ascii="Arial" w:hAnsi="Arial" w:cs="Arial"/>
              </w:rPr>
            </w:pPr>
            <w:r w:rsidRPr="00525773">
              <w:rPr>
                <w:rFonts w:ascii="Arial" w:hAnsi="Arial" w:cs="Arial"/>
              </w:rPr>
              <w:t>Lic. Francisco Arturo Vega de Lamadrid</w:t>
            </w:r>
            <w:r>
              <w:rPr>
                <w:rFonts w:ascii="Arial" w:hAnsi="Arial" w:cs="Arial"/>
              </w:rPr>
              <w:t>, Baja California (29 de febrero de 2016 al 22 de octubre de 2019)</w:t>
            </w:r>
          </w:p>
          <w:p w14:paraId="7C2FDC9D" w14:textId="3F75E643" w:rsidR="00525773" w:rsidRPr="00964C59" w:rsidRDefault="00525773" w:rsidP="00964C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110990" w14:textId="77777777" w:rsidR="00793196" w:rsidRDefault="00793196" w:rsidP="00793196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793196" w:rsidRPr="009F4AA8" w14:paraId="650419F3" w14:textId="77777777" w:rsidTr="0079319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8A8B27B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  <w:p w14:paraId="4AD3D201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3B2C487B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CE5618A" w14:textId="4B5E2A3F" w:rsidR="00793196" w:rsidRPr="009F4AA8" w:rsidRDefault="00746C9F" w:rsidP="00793196">
            <w:pPr>
              <w:jc w:val="both"/>
              <w:rPr>
                <w:rFonts w:ascii="Arial" w:hAnsi="Arial" w:cs="Arial"/>
              </w:rPr>
            </w:pPr>
            <w:r w:rsidRPr="00746C9F">
              <w:rPr>
                <w:rFonts w:ascii="Arial" w:hAnsi="Arial" w:cs="Arial"/>
              </w:rPr>
              <w:t>Mtra. Marina del Pilar Ávila Olmeda, Baja California.</w:t>
            </w:r>
          </w:p>
          <w:p w14:paraId="76DBB037" w14:textId="126EBA5C" w:rsidR="00793196" w:rsidRPr="009F4AA8" w:rsidRDefault="00793196" w:rsidP="007F5CDD">
            <w:pPr>
              <w:jc w:val="both"/>
              <w:rPr>
                <w:rFonts w:ascii="Arial" w:hAnsi="Arial" w:cs="Arial"/>
              </w:rPr>
            </w:pPr>
          </w:p>
        </w:tc>
      </w:tr>
      <w:tr w:rsidR="00793196" w:rsidRPr="009F4AA8" w14:paraId="59B0540A" w14:textId="77777777" w:rsidTr="0079319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96475BD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  <w:p w14:paraId="4E05B42B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4BDDADA9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1DD8125" w14:textId="4505D834" w:rsidR="00793196" w:rsidRPr="009F4AA8" w:rsidRDefault="00746C9F" w:rsidP="007874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793196" w:rsidRPr="009F4AA8" w14:paraId="435CEC16" w14:textId="77777777" w:rsidTr="0079319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C94D72D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  <w:p w14:paraId="550FC77E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59650710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3CCC5EF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  <w:p w14:paraId="4575AA67" w14:textId="7A4746D5" w:rsidR="00787436" w:rsidRDefault="00787436" w:rsidP="007F5C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Alejandro Tello Cristerna, Zacatecas (del 22 de octubre de 2019 al 7 de septiembre de 2020)</w:t>
            </w:r>
          </w:p>
          <w:p w14:paraId="31D2227D" w14:textId="73169C43" w:rsidR="007F5CDD" w:rsidRPr="009F4AA8" w:rsidRDefault="007F5CDD" w:rsidP="007F5CDD">
            <w:pPr>
              <w:jc w:val="both"/>
              <w:rPr>
                <w:rFonts w:ascii="Arial" w:hAnsi="Arial" w:cs="Arial"/>
              </w:rPr>
            </w:pPr>
            <w:r w:rsidRPr="00525773">
              <w:rPr>
                <w:rFonts w:ascii="Arial" w:hAnsi="Arial" w:cs="Arial"/>
              </w:rPr>
              <w:t>Lic. Rubén Ignacio Moreira Valdez</w:t>
            </w:r>
            <w:r>
              <w:rPr>
                <w:rFonts w:ascii="Arial" w:hAnsi="Arial" w:cs="Arial"/>
              </w:rPr>
              <w:t>, Coahuila (del 29 de febrero de 2016 al 30 de noviembre de 2017)</w:t>
            </w:r>
          </w:p>
          <w:p w14:paraId="6581E5E2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D9F1CA" w14:textId="77777777" w:rsidR="0057326F" w:rsidRDefault="0057326F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B33C72" w:rsidRPr="00964C59" w14:paraId="1AF5350E" w14:textId="77777777" w:rsidTr="00793196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A1DBE81" w14:textId="77777777" w:rsidR="00B33C72" w:rsidRPr="00964C59" w:rsidRDefault="00B33C72" w:rsidP="00B31776">
            <w:pPr>
              <w:jc w:val="both"/>
              <w:rPr>
                <w:rFonts w:ascii="Arial" w:hAnsi="Arial" w:cs="Arial"/>
              </w:rPr>
            </w:pPr>
          </w:p>
          <w:p w14:paraId="122238D4" w14:textId="77777777" w:rsidR="00B33C72" w:rsidRPr="00964C59" w:rsidRDefault="00B33C72" w:rsidP="00B31776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Agenda temática:</w:t>
            </w:r>
          </w:p>
          <w:p w14:paraId="45EAC7F3" w14:textId="77777777" w:rsidR="00B33C72" w:rsidRPr="00964C59" w:rsidRDefault="00B33C72" w:rsidP="00B31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B059230" w14:textId="77777777" w:rsidR="00525773" w:rsidRDefault="00525773" w:rsidP="00525773">
            <w:pPr>
              <w:jc w:val="both"/>
              <w:rPr>
                <w:rFonts w:ascii="Arial" w:hAnsi="Arial" w:cs="Arial"/>
              </w:rPr>
            </w:pPr>
          </w:p>
          <w:p w14:paraId="7FC61E44" w14:textId="77777777" w:rsidR="003E645F" w:rsidRDefault="002E5D10" w:rsidP="002E5D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Fortalecer la calidad y productividad vitivinícola.</w:t>
            </w:r>
          </w:p>
          <w:p w14:paraId="6E8406F1" w14:textId="77777777" w:rsidR="002E5D10" w:rsidRDefault="002E5D10" w:rsidP="002E5D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Incentivos y financiamiento público y privado.</w:t>
            </w:r>
          </w:p>
          <w:p w14:paraId="5A0B4FA6" w14:textId="77777777" w:rsidR="002E5D10" w:rsidRDefault="002E5D10" w:rsidP="002E5D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Agroclúster vitivinícola competitivo.</w:t>
            </w:r>
          </w:p>
          <w:p w14:paraId="7EFB7622" w14:textId="77777777" w:rsidR="002E5D10" w:rsidRDefault="002E5D10" w:rsidP="002E5D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 vitivinícola-gastronómica-turística.</w:t>
            </w:r>
          </w:p>
          <w:p w14:paraId="0FEFE699" w14:textId="77777777" w:rsidR="002E5D10" w:rsidRDefault="002E5D10" w:rsidP="002E5D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Legislación.</w:t>
            </w:r>
          </w:p>
          <w:p w14:paraId="016E32F5" w14:textId="77777777" w:rsidR="002E5D10" w:rsidRDefault="002E5D10" w:rsidP="002E5D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del IEPS.</w:t>
            </w:r>
          </w:p>
          <w:p w14:paraId="7BA59D65" w14:textId="77777777" w:rsidR="002E5D10" w:rsidRPr="002E5D10" w:rsidRDefault="002E5D10" w:rsidP="002E5D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Promoción internacional.</w:t>
            </w:r>
          </w:p>
          <w:p w14:paraId="1B9414F8" w14:textId="77777777" w:rsidR="00B33C72" w:rsidRPr="00964C59" w:rsidRDefault="00B33C72" w:rsidP="00B31776">
            <w:pPr>
              <w:jc w:val="both"/>
              <w:rPr>
                <w:rFonts w:ascii="Arial" w:hAnsi="Arial" w:cs="Arial"/>
              </w:rPr>
            </w:pPr>
          </w:p>
        </w:tc>
      </w:tr>
      <w:tr w:rsidR="003E645F" w:rsidRPr="00964C59" w14:paraId="1C539C64" w14:textId="77777777" w:rsidTr="00B31776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C010E16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  <w:p w14:paraId="5F863E14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Fecha de aprobación:</w:t>
            </w:r>
          </w:p>
          <w:p w14:paraId="3C08682C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99130D5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  <w:p w14:paraId="420B34D8" w14:textId="77777777" w:rsidR="00525773" w:rsidRPr="00964C59" w:rsidRDefault="002E5D10" w:rsidP="005257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noviembre de 2016</w:t>
            </w:r>
          </w:p>
          <w:p w14:paraId="42F717AA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</w:tc>
      </w:tr>
      <w:tr w:rsidR="003E645F" w:rsidRPr="00964C59" w14:paraId="1099E2D9" w14:textId="77777777" w:rsidTr="00B3177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EA374AE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  <w:p w14:paraId="6FC01492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Reunión de aprobación:</w:t>
            </w:r>
          </w:p>
          <w:p w14:paraId="36E20B51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8D8FA05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  <w:p w14:paraId="56FC5241" w14:textId="77777777" w:rsidR="00525773" w:rsidRPr="00964C59" w:rsidRDefault="002E5D10" w:rsidP="005257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 Reunión Ordinaria de la CONAGO, Santa María Huatulco, Oaxaca</w:t>
            </w:r>
          </w:p>
          <w:p w14:paraId="28EC698C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</w:tc>
      </w:tr>
      <w:tr w:rsidR="003E645F" w:rsidRPr="00964C59" w14:paraId="54BF30BF" w14:textId="77777777" w:rsidTr="00B3177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AA06124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  <w:p w14:paraId="75BB98C3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Acuerdo de aprobación:</w:t>
            </w:r>
          </w:p>
          <w:p w14:paraId="38E06641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3BF975E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  <w:p w14:paraId="381EBD20" w14:textId="77777777" w:rsidR="00525773" w:rsidRPr="00964C59" w:rsidRDefault="002E5D10" w:rsidP="005257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Trigésimo </w:t>
            </w:r>
            <w:r w:rsidR="00D0432C">
              <w:rPr>
                <w:rFonts w:ascii="Arial" w:hAnsi="Arial" w:cs="Arial"/>
              </w:rPr>
              <w:t>sexto</w:t>
            </w:r>
          </w:p>
          <w:p w14:paraId="0E4A5583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BDE508" w14:textId="77777777" w:rsidR="00B33C72" w:rsidRPr="00CF030B" w:rsidRDefault="00B33C72">
      <w:pPr>
        <w:rPr>
          <w:rFonts w:ascii="Arial" w:hAnsi="Arial" w:cs="Arial"/>
          <w:lang w:val="es-MX"/>
        </w:rPr>
      </w:pPr>
    </w:p>
    <w:p w14:paraId="21082EFD" w14:textId="77777777" w:rsidR="00BE0320" w:rsidRPr="00CF030B" w:rsidRDefault="00BE0320" w:rsidP="0038551E">
      <w:pPr>
        <w:jc w:val="both"/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63C48"/>
    <w:multiLevelType w:val="hybridMultilevel"/>
    <w:tmpl w:val="09CC3B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950828">
    <w:abstractNumId w:val="43"/>
  </w:num>
  <w:num w:numId="2" w16cid:durableId="508638469">
    <w:abstractNumId w:val="6"/>
  </w:num>
  <w:num w:numId="3" w16cid:durableId="1563296886">
    <w:abstractNumId w:val="32"/>
  </w:num>
  <w:num w:numId="4" w16cid:durableId="357051357">
    <w:abstractNumId w:val="17"/>
  </w:num>
  <w:num w:numId="5" w16cid:durableId="1106459123">
    <w:abstractNumId w:val="28"/>
  </w:num>
  <w:num w:numId="6" w16cid:durableId="1852641912">
    <w:abstractNumId w:val="27"/>
  </w:num>
  <w:num w:numId="7" w16cid:durableId="2109234355">
    <w:abstractNumId w:val="41"/>
  </w:num>
  <w:num w:numId="8" w16cid:durableId="2018116241">
    <w:abstractNumId w:val="1"/>
  </w:num>
  <w:num w:numId="9" w16cid:durableId="141166439">
    <w:abstractNumId w:val="4"/>
  </w:num>
  <w:num w:numId="10" w16cid:durableId="1356276029">
    <w:abstractNumId w:val="9"/>
  </w:num>
  <w:num w:numId="11" w16cid:durableId="1519659402">
    <w:abstractNumId w:val="40"/>
  </w:num>
  <w:num w:numId="12" w16cid:durableId="1386835404">
    <w:abstractNumId w:val="16"/>
  </w:num>
  <w:num w:numId="13" w16cid:durableId="627396350">
    <w:abstractNumId w:val="0"/>
  </w:num>
  <w:num w:numId="14" w16cid:durableId="661548482">
    <w:abstractNumId w:val="5"/>
  </w:num>
  <w:num w:numId="15" w16cid:durableId="546184158">
    <w:abstractNumId w:val="31"/>
  </w:num>
  <w:num w:numId="16" w16cid:durableId="1281375343">
    <w:abstractNumId w:val="18"/>
  </w:num>
  <w:num w:numId="17" w16cid:durableId="1572042925">
    <w:abstractNumId w:val="7"/>
  </w:num>
  <w:num w:numId="18" w16cid:durableId="1550265976">
    <w:abstractNumId w:val="3"/>
  </w:num>
  <w:num w:numId="19" w16cid:durableId="408845505">
    <w:abstractNumId w:val="19"/>
  </w:num>
  <w:num w:numId="20" w16cid:durableId="1122580237">
    <w:abstractNumId w:val="25"/>
  </w:num>
  <w:num w:numId="21" w16cid:durableId="1831560203">
    <w:abstractNumId w:val="20"/>
  </w:num>
  <w:num w:numId="22" w16cid:durableId="1675450510">
    <w:abstractNumId w:val="15"/>
  </w:num>
  <w:num w:numId="23" w16cid:durableId="1835216514">
    <w:abstractNumId w:val="10"/>
  </w:num>
  <w:num w:numId="24" w16cid:durableId="346175024">
    <w:abstractNumId w:val="39"/>
  </w:num>
  <w:num w:numId="25" w16cid:durableId="2048481541">
    <w:abstractNumId w:val="21"/>
  </w:num>
  <w:num w:numId="26" w16cid:durableId="1605839750">
    <w:abstractNumId w:val="13"/>
  </w:num>
  <w:num w:numId="27" w16cid:durableId="1148667246">
    <w:abstractNumId w:val="30"/>
  </w:num>
  <w:num w:numId="28" w16cid:durableId="196628222">
    <w:abstractNumId w:val="45"/>
  </w:num>
  <w:num w:numId="29" w16cid:durableId="1089278619">
    <w:abstractNumId w:val="42"/>
  </w:num>
  <w:num w:numId="30" w16cid:durableId="2115516262">
    <w:abstractNumId w:val="36"/>
  </w:num>
  <w:num w:numId="31" w16cid:durableId="2110155748">
    <w:abstractNumId w:val="22"/>
  </w:num>
  <w:num w:numId="32" w16cid:durableId="926232319">
    <w:abstractNumId w:val="2"/>
  </w:num>
  <w:num w:numId="33" w16cid:durableId="1135181257">
    <w:abstractNumId w:val="23"/>
  </w:num>
  <w:num w:numId="34" w16cid:durableId="323969155">
    <w:abstractNumId w:val="37"/>
  </w:num>
  <w:num w:numId="35" w16cid:durableId="1135026912">
    <w:abstractNumId w:val="34"/>
  </w:num>
  <w:num w:numId="36" w16cid:durableId="1058242307">
    <w:abstractNumId w:val="14"/>
  </w:num>
  <w:num w:numId="37" w16cid:durableId="46925873">
    <w:abstractNumId w:val="12"/>
  </w:num>
  <w:num w:numId="38" w16cid:durableId="321274800">
    <w:abstractNumId w:val="24"/>
  </w:num>
  <w:num w:numId="39" w16cid:durableId="412821330">
    <w:abstractNumId w:val="44"/>
  </w:num>
  <w:num w:numId="40" w16cid:durableId="1843545796">
    <w:abstractNumId w:val="26"/>
  </w:num>
  <w:num w:numId="41" w16cid:durableId="1474172387">
    <w:abstractNumId w:val="33"/>
  </w:num>
  <w:num w:numId="42" w16cid:durableId="1722049265">
    <w:abstractNumId w:val="29"/>
  </w:num>
  <w:num w:numId="43" w16cid:durableId="624897396">
    <w:abstractNumId w:val="38"/>
  </w:num>
  <w:num w:numId="44" w16cid:durableId="260458005">
    <w:abstractNumId w:val="11"/>
  </w:num>
  <w:num w:numId="45" w16cid:durableId="968628708">
    <w:abstractNumId w:val="35"/>
  </w:num>
  <w:num w:numId="46" w16cid:durableId="598215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41A64"/>
    <w:rsid w:val="00042461"/>
    <w:rsid w:val="000763D9"/>
    <w:rsid w:val="000811F1"/>
    <w:rsid w:val="00083915"/>
    <w:rsid w:val="000940AB"/>
    <w:rsid w:val="00096860"/>
    <w:rsid w:val="000A28C6"/>
    <w:rsid w:val="000E6DC7"/>
    <w:rsid w:val="00105F09"/>
    <w:rsid w:val="001E5A42"/>
    <w:rsid w:val="001F7787"/>
    <w:rsid w:val="00212D03"/>
    <w:rsid w:val="00225A94"/>
    <w:rsid w:val="00287481"/>
    <w:rsid w:val="00290809"/>
    <w:rsid w:val="002A10BB"/>
    <w:rsid w:val="002A6494"/>
    <w:rsid w:val="002D42D6"/>
    <w:rsid w:val="002E5D10"/>
    <w:rsid w:val="003101E9"/>
    <w:rsid w:val="00321B49"/>
    <w:rsid w:val="00323367"/>
    <w:rsid w:val="003272A4"/>
    <w:rsid w:val="0038551E"/>
    <w:rsid w:val="00391D0B"/>
    <w:rsid w:val="003A10BC"/>
    <w:rsid w:val="003C54A1"/>
    <w:rsid w:val="003D3042"/>
    <w:rsid w:val="003E645F"/>
    <w:rsid w:val="004170E7"/>
    <w:rsid w:val="00441C00"/>
    <w:rsid w:val="00452E27"/>
    <w:rsid w:val="00485A5E"/>
    <w:rsid w:val="00495941"/>
    <w:rsid w:val="00496B05"/>
    <w:rsid w:val="004A142C"/>
    <w:rsid w:val="004C6118"/>
    <w:rsid w:val="004D22AD"/>
    <w:rsid w:val="0050406D"/>
    <w:rsid w:val="00513696"/>
    <w:rsid w:val="005156FC"/>
    <w:rsid w:val="00515D60"/>
    <w:rsid w:val="00525773"/>
    <w:rsid w:val="0054191E"/>
    <w:rsid w:val="00563F5D"/>
    <w:rsid w:val="0057326F"/>
    <w:rsid w:val="005822E7"/>
    <w:rsid w:val="005938DF"/>
    <w:rsid w:val="005B06F3"/>
    <w:rsid w:val="005B556C"/>
    <w:rsid w:val="005D5C01"/>
    <w:rsid w:val="005F5D52"/>
    <w:rsid w:val="00625A97"/>
    <w:rsid w:val="00657893"/>
    <w:rsid w:val="006B1AD5"/>
    <w:rsid w:val="006B398A"/>
    <w:rsid w:val="006B6FE2"/>
    <w:rsid w:val="00722860"/>
    <w:rsid w:val="00731F69"/>
    <w:rsid w:val="007455C6"/>
    <w:rsid w:val="00746C9F"/>
    <w:rsid w:val="007609BA"/>
    <w:rsid w:val="00764DDE"/>
    <w:rsid w:val="00787436"/>
    <w:rsid w:val="00793196"/>
    <w:rsid w:val="007951E5"/>
    <w:rsid w:val="007A6C46"/>
    <w:rsid w:val="007D219E"/>
    <w:rsid w:val="007D76E7"/>
    <w:rsid w:val="007F5446"/>
    <w:rsid w:val="007F5CDD"/>
    <w:rsid w:val="00805105"/>
    <w:rsid w:val="008061C2"/>
    <w:rsid w:val="0081402E"/>
    <w:rsid w:val="00822CC5"/>
    <w:rsid w:val="00832B8B"/>
    <w:rsid w:val="00833072"/>
    <w:rsid w:val="00852A76"/>
    <w:rsid w:val="00855231"/>
    <w:rsid w:val="00861C2A"/>
    <w:rsid w:val="00871DE8"/>
    <w:rsid w:val="00892186"/>
    <w:rsid w:val="008C391B"/>
    <w:rsid w:val="008D1889"/>
    <w:rsid w:val="008D621F"/>
    <w:rsid w:val="00911BAC"/>
    <w:rsid w:val="009546AA"/>
    <w:rsid w:val="00964C59"/>
    <w:rsid w:val="00975461"/>
    <w:rsid w:val="009820B6"/>
    <w:rsid w:val="00986569"/>
    <w:rsid w:val="009D2DEC"/>
    <w:rsid w:val="009D57B3"/>
    <w:rsid w:val="009F6080"/>
    <w:rsid w:val="00A020D2"/>
    <w:rsid w:val="00A67336"/>
    <w:rsid w:val="00A90C40"/>
    <w:rsid w:val="00AA242C"/>
    <w:rsid w:val="00B03803"/>
    <w:rsid w:val="00B06CA1"/>
    <w:rsid w:val="00B31776"/>
    <w:rsid w:val="00B33C72"/>
    <w:rsid w:val="00B43474"/>
    <w:rsid w:val="00B9661D"/>
    <w:rsid w:val="00BA6C79"/>
    <w:rsid w:val="00BB5FAF"/>
    <w:rsid w:val="00BD3FB4"/>
    <w:rsid w:val="00BE0320"/>
    <w:rsid w:val="00C140A6"/>
    <w:rsid w:val="00C4262D"/>
    <w:rsid w:val="00CB6F2C"/>
    <w:rsid w:val="00CF030B"/>
    <w:rsid w:val="00D0432C"/>
    <w:rsid w:val="00D41383"/>
    <w:rsid w:val="00D8337B"/>
    <w:rsid w:val="00D905BA"/>
    <w:rsid w:val="00D912E8"/>
    <w:rsid w:val="00D95052"/>
    <w:rsid w:val="00DA7BE3"/>
    <w:rsid w:val="00DF4286"/>
    <w:rsid w:val="00E10711"/>
    <w:rsid w:val="00E30D26"/>
    <w:rsid w:val="00E74CEA"/>
    <w:rsid w:val="00EA67F6"/>
    <w:rsid w:val="00EB7FE6"/>
    <w:rsid w:val="00EF258A"/>
    <w:rsid w:val="00F307D8"/>
    <w:rsid w:val="00F72350"/>
    <w:rsid w:val="00FB1959"/>
    <w:rsid w:val="00FB300E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48E61"/>
  <w15:docId w15:val="{0A8A29D0-262D-4092-B1FE-7B9A5EC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2007-08-22T20:23:00Z</cp:lastPrinted>
  <dcterms:created xsi:type="dcterms:W3CDTF">2021-11-03T04:25:00Z</dcterms:created>
  <dcterms:modified xsi:type="dcterms:W3CDTF">2023-02-05T23:02:00Z</dcterms:modified>
</cp:coreProperties>
</file>