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E69" w:rsidRPr="00913E69" w:rsidRDefault="00913E69" w:rsidP="00893958">
      <w:pPr>
        <w:spacing w:after="0"/>
        <w:jc w:val="center"/>
        <w:rPr>
          <w:rFonts w:ascii="Arial" w:eastAsia="Times New Roman" w:hAnsi="Arial" w:cs="Arial"/>
          <w:b/>
          <w:bCs/>
          <w:color w:val="000000"/>
          <w:sz w:val="24"/>
          <w:szCs w:val="24"/>
          <w:lang w:eastAsia="es-ES"/>
        </w:rPr>
      </w:pPr>
      <w:r w:rsidRPr="00913E69">
        <w:rPr>
          <w:rFonts w:ascii="Arial" w:eastAsia="Times New Roman" w:hAnsi="Arial" w:cs="Arial"/>
          <w:b/>
          <w:bCs/>
          <w:color w:val="000000"/>
          <w:sz w:val="24"/>
          <w:szCs w:val="24"/>
          <w:lang w:eastAsia="es-ES"/>
        </w:rPr>
        <w:t>Propuesta de Posicionamiento de la CONAGO</w:t>
      </w:r>
    </w:p>
    <w:p w:rsidR="00913E69" w:rsidRPr="00913E69" w:rsidRDefault="00913E69" w:rsidP="00893958">
      <w:pPr>
        <w:spacing w:after="0"/>
        <w:jc w:val="center"/>
        <w:rPr>
          <w:rFonts w:ascii="Arial" w:eastAsia="Times New Roman" w:hAnsi="Arial" w:cs="Arial"/>
          <w:b/>
          <w:bCs/>
          <w:color w:val="000000"/>
          <w:sz w:val="24"/>
          <w:szCs w:val="24"/>
          <w:lang w:eastAsia="es-ES"/>
        </w:rPr>
      </w:pPr>
      <w:r w:rsidRPr="00913E69">
        <w:rPr>
          <w:rFonts w:ascii="Arial" w:eastAsia="Times New Roman" w:hAnsi="Arial" w:cs="Arial"/>
          <w:b/>
          <w:bCs/>
          <w:color w:val="000000"/>
          <w:sz w:val="24"/>
          <w:szCs w:val="24"/>
          <w:lang w:eastAsia="es-ES"/>
        </w:rPr>
        <w:t>respecto de la Reforma Educativa</w:t>
      </w:r>
    </w:p>
    <w:p w:rsidR="00913E69" w:rsidRPr="00913E69" w:rsidRDefault="00913E69" w:rsidP="00913E69">
      <w:pPr>
        <w:spacing w:after="0" w:line="240" w:lineRule="auto"/>
        <w:rPr>
          <w:rFonts w:ascii="Arial" w:eastAsia="Times New Roman" w:hAnsi="Arial" w:cs="Arial"/>
          <w:b/>
          <w:sz w:val="24"/>
          <w:szCs w:val="24"/>
          <w:lang w:eastAsia="es-ES"/>
        </w:rPr>
      </w:pPr>
    </w:p>
    <w:p w:rsidR="00913E69" w:rsidRPr="00913E69" w:rsidRDefault="00913E69" w:rsidP="00913E69">
      <w:pPr>
        <w:spacing w:after="0" w:line="240" w:lineRule="auto"/>
        <w:rPr>
          <w:rFonts w:ascii="Arial" w:eastAsia="Times New Roman" w:hAnsi="Arial" w:cs="Arial"/>
          <w:b/>
          <w:sz w:val="24"/>
          <w:szCs w:val="24"/>
          <w:lang w:eastAsia="es-ES"/>
        </w:rPr>
      </w:pPr>
    </w:p>
    <w:p w:rsidR="00913E69" w:rsidRPr="00913E69" w:rsidRDefault="00913E69" w:rsidP="00913E69">
      <w:pPr>
        <w:spacing w:after="0" w:line="240" w:lineRule="auto"/>
        <w:rPr>
          <w:rFonts w:ascii="Arial" w:eastAsia="Times New Roman" w:hAnsi="Arial" w:cs="Arial"/>
          <w:b/>
          <w:sz w:val="24"/>
          <w:szCs w:val="24"/>
          <w:lang w:eastAsia="es-ES"/>
        </w:rPr>
      </w:pPr>
    </w:p>
    <w:p w:rsidR="00913E69" w:rsidRPr="00913E69" w:rsidRDefault="00913E69" w:rsidP="00913E69">
      <w:pPr>
        <w:spacing w:after="0" w:line="360" w:lineRule="auto"/>
        <w:jc w:val="both"/>
        <w:rPr>
          <w:rFonts w:ascii="Arial" w:eastAsia="Times New Roman" w:hAnsi="Arial" w:cs="Arial"/>
          <w:color w:val="000000"/>
          <w:sz w:val="24"/>
          <w:szCs w:val="24"/>
          <w:lang w:eastAsia="es-ES"/>
        </w:rPr>
      </w:pPr>
      <w:r w:rsidRPr="00913E69">
        <w:rPr>
          <w:rFonts w:ascii="Arial" w:eastAsia="Times New Roman" w:hAnsi="Arial" w:cs="Arial"/>
          <w:color w:val="000000"/>
          <w:sz w:val="24"/>
          <w:szCs w:val="24"/>
          <w:lang w:eastAsia="es-ES"/>
        </w:rPr>
        <w:t>Ante el escenario que plantean la</w:t>
      </w:r>
      <w:r>
        <w:rPr>
          <w:rFonts w:ascii="Arial" w:eastAsia="Times New Roman" w:hAnsi="Arial" w:cs="Arial"/>
          <w:color w:val="000000"/>
          <w:sz w:val="24"/>
          <w:szCs w:val="24"/>
          <w:lang w:eastAsia="es-ES"/>
        </w:rPr>
        <w:t>s</w:t>
      </w:r>
      <w:r w:rsidRPr="00913E69">
        <w:rPr>
          <w:rFonts w:ascii="Arial" w:eastAsia="Times New Roman" w:hAnsi="Arial" w:cs="Arial"/>
          <w:color w:val="000000"/>
          <w:sz w:val="24"/>
          <w:szCs w:val="24"/>
          <w:lang w:eastAsia="es-ES"/>
        </w:rPr>
        <w:t xml:space="preserve"> recientes reformas constitucionales los Miembros de la Comisión de Educación de la CONAGO manifestamos nuestra voluntad y compromiso de trabajar en forma conjunta para elevar la calidad de la educación en cada una de las Entidades Federativas.</w:t>
      </w:r>
    </w:p>
    <w:p w:rsidR="00913E69" w:rsidRPr="00913E69" w:rsidRDefault="00913E69" w:rsidP="00913E69">
      <w:pPr>
        <w:spacing w:after="0" w:line="360" w:lineRule="auto"/>
        <w:jc w:val="both"/>
        <w:rPr>
          <w:rFonts w:ascii="Arial" w:eastAsia="Times New Roman" w:hAnsi="Arial" w:cs="Arial"/>
          <w:color w:val="000000"/>
          <w:sz w:val="24"/>
          <w:szCs w:val="24"/>
          <w:lang w:eastAsia="es-ES"/>
        </w:rPr>
      </w:pPr>
    </w:p>
    <w:p w:rsidR="00913E69" w:rsidRPr="00913E69" w:rsidRDefault="00913E69" w:rsidP="00913E69">
      <w:pPr>
        <w:spacing w:after="0" w:line="360" w:lineRule="auto"/>
        <w:jc w:val="both"/>
        <w:rPr>
          <w:rFonts w:ascii="Arial" w:hAnsi="Arial" w:cs="Arial"/>
          <w:sz w:val="24"/>
          <w:szCs w:val="24"/>
        </w:rPr>
      </w:pPr>
      <w:r w:rsidRPr="00913E69">
        <w:rPr>
          <w:rFonts w:ascii="Arial" w:eastAsia="Times New Roman" w:hAnsi="Arial" w:cs="Arial"/>
          <w:color w:val="000000"/>
          <w:sz w:val="24"/>
          <w:szCs w:val="24"/>
          <w:lang w:eastAsia="es-ES"/>
        </w:rPr>
        <w:t xml:space="preserve">Sin embargo es menester reconocer </w:t>
      </w:r>
      <w:r w:rsidRPr="00913E69">
        <w:rPr>
          <w:rFonts w:ascii="Arial" w:hAnsi="Arial" w:cs="Arial"/>
          <w:sz w:val="24"/>
          <w:szCs w:val="24"/>
        </w:rPr>
        <w:t>las complicaciones que enfrenta el ramo educativo a nivel local. Con el objeto de focalizar la problemática se llevaron a cabo el 28 de junio y el 18 de julio reuniones de trabajo con los Secretarios de Educación de 28 Entidades de la República.</w:t>
      </w:r>
    </w:p>
    <w:p w:rsidR="00913E69" w:rsidRPr="00913E69" w:rsidRDefault="00913E69" w:rsidP="00913E69">
      <w:pPr>
        <w:spacing w:after="0" w:line="360" w:lineRule="auto"/>
        <w:jc w:val="both"/>
        <w:rPr>
          <w:rFonts w:ascii="Arial" w:hAnsi="Arial" w:cs="Arial"/>
          <w:sz w:val="24"/>
          <w:szCs w:val="24"/>
        </w:rPr>
      </w:pPr>
    </w:p>
    <w:p w:rsidR="00913E69" w:rsidRPr="00913E69" w:rsidRDefault="00913E69" w:rsidP="00913E69">
      <w:pPr>
        <w:spacing w:after="0" w:line="360" w:lineRule="auto"/>
        <w:jc w:val="both"/>
        <w:rPr>
          <w:rFonts w:ascii="Arial" w:hAnsi="Arial" w:cs="Arial"/>
          <w:sz w:val="24"/>
          <w:szCs w:val="24"/>
        </w:rPr>
      </w:pPr>
      <w:r w:rsidRPr="00913E69">
        <w:rPr>
          <w:rFonts w:ascii="Arial" w:hAnsi="Arial" w:cs="Arial"/>
          <w:sz w:val="24"/>
          <w:szCs w:val="24"/>
        </w:rPr>
        <w:t>Se concluyó que parte del problema y rezago se deriva tanto de la aplicación del Acuerdo Nacional para la Modernización de la Educación Básica (ANMEB), como de los convenios de descentralización celebrados por el Ejecutivo Federal con los Estados, toda vez que aún y cuando establecían que la Federación  transferiría los recursos financieros necesarios junto con la dirección y operación de los planteles, todavía persisten deficiencias en el cabal cumplimiento de esas disposiciones.</w:t>
      </w:r>
    </w:p>
    <w:p w:rsidR="00913E69" w:rsidRPr="00913E69" w:rsidRDefault="00913E69" w:rsidP="00913E69">
      <w:pPr>
        <w:spacing w:after="0" w:line="360" w:lineRule="auto"/>
        <w:jc w:val="both"/>
        <w:rPr>
          <w:rFonts w:ascii="Arial" w:hAnsi="Arial" w:cs="Arial"/>
          <w:sz w:val="24"/>
          <w:szCs w:val="24"/>
        </w:rPr>
      </w:pPr>
    </w:p>
    <w:p w:rsidR="00913E69" w:rsidRPr="00913E69" w:rsidRDefault="00913E69" w:rsidP="00913E69">
      <w:pPr>
        <w:spacing w:after="0" w:line="360" w:lineRule="auto"/>
        <w:jc w:val="both"/>
        <w:rPr>
          <w:rFonts w:ascii="Arial" w:hAnsi="Arial" w:cs="Arial"/>
          <w:sz w:val="24"/>
          <w:szCs w:val="24"/>
        </w:rPr>
      </w:pPr>
      <w:r w:rsidRPr="00913E69">
        <w:rPr>
          <w:rFonts w:ascii="Arial" w:hAnsi="Arial" w:cs="Arial"/>
          <w:sz w:val="24"/>
          <w:szCs w:val="24"/>
        </w:rPr>
        <w:t>Asimismo se consideró que en el esquema de financiamiento educativo es prioritario reconocer la necesidad creciente de plazas, infraestructura, materiales y equipos, todo ello derivado del incremento en el número de alumnos, de las nuevas demandas educativas en los estados, así como de la regularización de los incrementos salariales y demás prestaciones que anualmente otorga la federación.</w:t>
      </w:r>
    </w:p>
    <w:p w:rsidR="00913E69" w:rsidRPr="00913E69" w:rsidRDefault="00913E69" w:rsidP="00913E69">
      <w:pPr>
        <w:spacing w:after="0" w:line="360" w:lineRule="auto"/>
        <w:jc w:val="both"/>
        <w:rPr>
          <w:rFonts w:ascii="Arial" w:hAnsi="Arial" w:cs="Arial"/>
          <w:sz w:val="24"/>
          <w:szCs w:val="24"/>
        </w:rPr>
      </w:pPr>
    </w:p>
    <w:p w:rsidR="00913E69" w:rsidRPr="00913E69" w:rsidRDefault="00913E69" w:rsidP="00913E69">
      <w:pPr>
        <w:spacing w:after="0" w:line="360" w:lineRule="auto"/>
        <w:jc w:val="both"/>
        <w:rPr>
          <w:rFonts w:ascii="Arial" w:hAnsi="Arial" w:cs="Arial"/>
          <w:sz w:val="24"/>
          <w:szCs w:val="24"/>
        </w:rPr>
      </w:pPr>
      <w:r w:rsidRPr="00913E69">
        <w:rPr>
          <w:rFonts w:ascii="Arial" w:hAnsi="Arial" w:cs="Arial"/>
          <w:sz w:val="24"/>
          <w:szCs w:val="24"/>
        </w:rPr>
        <w:t>En virtud de lo anterior, lo miembros integrantes de la CONAGO en esta reunión plenaria acordamos el siguiente:</w:t>
      </w:r>
    </w:p>
    <w:p w:rsidR="00913E69" w:rsidRPr="00913E69" w:rsidRDefault="00913E69" w:rsidP="00913E69">
      <w:pPr>
        <w:spacing w:after="0" w:line="360" w:lineRule="auto"/>
        <w:rPr>
          <w:rFonts w:ascii="Arial" w:eastAsia="Times New Roman" w:hAnsi="Arial" w:cs="Arial"/>
          <w:sz w:val="24"/>
          <w:szCs w:val="24"/>
          <w:lang w:eastAsia="es-ES"/>
        </w:rPr>
      </w:pPr>
    </w:p>
    <w:p w:rsidR="00913E69" w:rsidRPr="00913E69" w:rsidRDefault="00913E69" w:rsidP="00913E69">
      <w:pPr>
        <w:spacing w:after="0" w:line="360" w:lineRule="auto"/>
        <w:jc w:val="center"/>
        <w:rPr>
          <w:rFonts w:ascii="Arial" w:eastAsia="Times New Roman" w:hAnsi="Arial" w:cs="Arial"/>
          <w:b/>
          <w:bCs/>
          <w:color w:val="000000"/>
          <w:sz w:val="24"/>
          <w:szCs w:val="24"/>
          <w:lang w:eastAsia="es-ES"/>
        </w:rPr>
      </w:pPr>
      <w:r w:rsidRPr="00913E69">
        <w:rPr>
          <w:rFonts w:ascii="Arial" w:eastAsia="Times New Roman" w:hAnsi="Arial" w:cs="Arial"/>
          <w:b/>
          <w:bCs/>
          <w:color w:val="000000"/>
          <w:sz w:val="24"/>
          <w:szCs w:val="24"/>
          <w:lang w:eastAsia="es-ES"/>
        </w:rPr>
        <w:t>POSICIONAMIENTO</w:t>
      </w:r>
    </w:p>
    <w:p w:rsidR="00913E69" w:rsidRPr="00913E69" w:rsidRDefault="00913E69" w:rsidP="00913E69">
      <w:pPr>
        <w:spacing w:after="0" w:line="360" w:lineRule="auto"/>
        <w:rPr>
          <w:rFonts w:ascii="Arial" w:eastAsia="Times New Roman" w:hAnsi="Arial" w:cs="Arial"/>
          <w:bCs/>
          <w:color w:val="000000"/>
          <w:sz w:val="24"/>
          <w:szCs w:val="24"/>
          <w:lang w:eastAsia="es-ES"/>
        </w:rPr>
      </w:pPr>
    </w:p>
    <w:p w:rsidR="00913E69" w:rsidRPr="00913E69" w:rsidRDefault="00913E69" w:rsidP="00404AE4">
      <w:pPr>
        <w:spacing w:after="0" w:line="360" w:lineRule="auto"/>
        <w:jc w:val="both"/>
        <w:rPr>
          <w:rFonts w:ascii="Arial" w:eastAsia="Times New Roman" w:hAnsi="Arial" w:cs="Arial"/>
          <w:bCs/>
          <w:color w:val="000000"/>
          <w:sz w:val="24"/>
          <w:szCs w:val="24"/>
          <w:lang w:eastAsia="es-ES"/>
        </w:rPr>
      </w:pPr>
      <w:r w:rsidRPr="00913E69">
        <w:rPr>
          <w:rFonts w:ascii="Arial" w:eastAsia="Times New Roman" w:hAnsi="Arial" w:cs="Arial"/>
          <w:bCs/>
          <w:color w:val="000000"/>
          <w:sz w:val="24"/>
          <w:szCs w:val="24"/>
          <w:lang w:eastAsia="es-ES"/>
        </w:rPr>
        <w:t xml:space="preserve">1. Esta Confederación </w:t>
      </w:r>
      <w:r w:rsidRPr="00913E69">
        <w:rPr>
          <w:rFonts w:ascii="Arial" w:eastAsia="Arial Unicode MS" w:hAnsi="Arial" w:cs="Arial"/>
          <w:sz w:val="24"/>
          <w:szCs w:val="24"/>
        </w:rPr>
        <w:t>reitera su compromiso de que nada ni nadie debe estar por encima de la Constitución, de los intereses de México y de los mexicanos</w:t>
      </w:r>
      <w:r w:rsidR="00F767EF">
        <w:rPr>
          <w:rFonts w:ascii="Arial" w:eastAsia="Arial Unicode MS" w:hAnsi="Arial" w:cs="Arial"/>
          <w:sz w:val="24"/>
          <w:szCs w:val="24"/>
        </w:rPr>
        <w:t>,</w:t>
      </w:r>
      <w:r w:rsidRPr="00913E69">
        <w:rPr>
          <w:rFonts w:ascii="Arial" w:eastAsia="Times New Roman" w:hAnsi="Arial" w:cs="Arial"/>
          <w:bCs/>
          <w:color w:val="000000"/>
          <w:sz w:val="24"/>
          <w:szCs w:val="24"/>
          <w:lang w:eastAsia="es-ES"/>
        </w:rPr>
        <w:t xml:space="preserve"> admite la idoneidad de </w:t>
      </w:r>
      <w:r w:rsidR="007A4499">
        <w:rPr>
          <w:rFonts w:ascii="Arial" w:eastAsia="Times New Roman" w:hAnsi="Arial" w:cs="Arial"/>
          <w:bCs/>
          <w:color w:val="000000"/>
          <w:sz w:val="24"/>
          <w:szCs w:val="24"/>
          <w:lang w:eastAsia="es-ES"/>
        </w:rPr>
        <w:t>la Reform</w:t>
      </w:r>
      <w:r w:rsidR="00F767EF">
        <w:rPr>
          <w:rFonts w:ascii="Arial" w:eastAsia="Times New Roman" w:hAnsi="Arial" w:cs="Arial"/>
          <w:bCs/>
          <w:color w:val="000000"/>
          <w:sz w:val="24"/>
          <w:szCs w:val="24"/>
          <w:lang w:eastAsia="es-ES"/>
        </w:rPr>
        <w:t xml:space="preserve">a Educativa y </w:t>
      </w:r>
      <w:r w:rsidRPr="00913E69">
        <w:rPr>
          <w:rFonts w:ascii="Arial" w:eastAsia="Arial Unicode MS" w:hAnsi="Arial" w:cs="Arial"/>
          <w:sz w:val="24"/>
          <w:szCs w:val="24"/>
        </w:rPr>
        <w:t>considera prioritario la instrumentación de los mecanismos que para hacerla efectiva</w:t>
      </w:r>
      <w:r w:rsidR="00F767EF">
        <w:rPr>
          <w:rFonts w:ascii="Arial" w:eastAsia="Arial Unicode MS" w:hAnsi="Arial" w:cs="Arial"/>
          <w:sz w:val="24"/>
          <w:szCs w:val="24"/>
        </w:rPr>
        <w:t>. E</w:t>
      </w:r>
      <w:r w:rsidR="007A4499">
        <w:rPr>
          <w:rFonts w:ascii="Arial" w:eastAsia="Arial Unicode MS" w:hAnsi="Arial" w:cs="Arial"/>
          <w:sz w:val="24"/>
          <w:szCs w:val="24"/>
        </w:rPr>
        <w:t>n este sentido</w:t>
      </w:r>
      <w:r w:rsidR="00404AE4">
        <w:rPr>
          <w:rFonts w:ascii="Arial" w:eastAsia="Arial Unicode MS" w:hAnsi="Arial" w:cs="Arial"/>
          <w:sz w:val="24"/>
          <w:szCs w:val="24"/>
        </w:rPr>
        <w:t xml:space="preserve"> manifiesta su apoyo a</w:t>
      </w:r>
      <w:r w:rsidR="00404AE4" w:rsidRPr="00404AE4">
        <w:rPr>
          <w:rFonts w:ascii="Arial" w:eastAsia="Arial Unicode MS" w:hAnsi="Arial" w:cs="Arial"/>
          <w:sz w:val="24"/>
          <w:szCs w:val="24"/>
        </w:rPr>
        <w:t>l paquete de tres iniciativas de modificación a leyes secundarias</w:t>
      </w:r>
      <w:r w:rsidR="00E1741B">
        <w:rPr>
          <w:rFonts w:ascii="Arial" w:eastAsia="Arial Unicode MS" w:hAnsi="Arial" w:cs="Arial"/>
          <w:sz w:val="24"/>
          <w:szCs w:val="24"/>
        </w:rPr>
        <w:t xml:space="preserve"> presentadas ante la Comisión Permanente</w:t>
      </w:r>
      <w:r w:rsidR="00F767EF">
        <w:rPr>
          <w:rFonts w:ascii="Arial" w:eastAsia="Arial Unicode MS" w:hAnsi="Arial" w:cs="Arial"/>
          <w:sz w:val="24"/>
          <w:szCs w:val="24"/>
        </w:rPr>
        <w:t xml:space="preserve"> que dan sustento a las modificaciones de los artículos 3º y 73º constitucionales. </w:t>
      </w:r>
    </w:p>
    <w:p w:rsidR="00913E69" w:rsidRPr="00913E69" w:rsidRDefault="00913E69" w:rsidP="00913E69">
      <w:pPr>
        <w:spacing w:after="0" w:line="360" w:lineRule="auto"/>
        <w:rPr>
          <w:rFonts w:ascii="Arial" w:eastAsia="Times New Roman" w:hAnsi="Arial" w:cs="Arial"/>
          <w:bCs/>
          <w:color w:val="000000"/>
          <w:sz w:val="24"/>
          <w:szCs w:val="24"/>
          <w:lang w:eastAsia="es-ES"/>
        </w:rPr>
      </w:pPr>
    </w:p>
    <w:p w:rsidR="00913E69" w:rsidRPr="00913E69" w:rsidRDefault="00913E69" w:rsidP="00913E69">
      <w:pPr>
        <w:shd w:val="clear" w:color="auto" w:fill="FFFFFF"/>
        <w:spacing w:after="0" w:line="360" w:lineRule="auto"/>
        <w:jc w:val="both"/>
        <w:rPr>
          <w:rFonts w:ascii="Arial" w:eastAsia="Times New Roman" w:hAnsi="Arial" w:cs="Arial"/>
          <w:bCs/>
          <w:color w:val="000000"/>
          <w:sz w:val="24"/>
          <w:szCs w:val="24"/>
          <w:lang w:eastAsia="es-ES"/>
        </w:rPr>
      </w:pPr>
      <w:r w:rsidRPr="00913E69">
        <w:rPr>
          <w:rFonts w:ascii="Arial" w:eastAsia="Times New Roman" w:hAnsi="Arial" w:cs="Arial"/>
          <w:bCs/>
          <w:color w:val="000000"/>
          <w:sz w:val="24"/>
          <w:szCs w:val="24"/>
          <w:lang w:eastAsia="es-ES"/>
        </w:rPr>
        <w:t xml:space="preserve">2. Solicita respetuosamente a la Secretaría de Educación Pública </w:t>
      </w:r>
      <w:r>
        <w:rPr>
          <w:rFonts w:ascii="Arial" w:eastAsia="Times New Roman" w:hAnsi="Arial" w:cs="Arial"/>
          <w:bCs/>
          <w:color w:val="000000"/>
          <w:sz w:val="24"/>
          <w:szCs w:val="24"/>
          <w:lang w:eastAsia="es-ES"/>
        </w:rPr>
        <w:t xml:space="preserve">(SEP) </w:t>
      </w:r>
      <w:r w:rsidRPr="00913E69">
        <w:rPr>
          <w:rFonts w:ascii="Arial" w:eastAsia="Times New Roman" w:hAnsi="Arial" w:cs="Arial"/>
          <w:bCs/>
          <w:color w:val="000000"/>
          <w:sz w:val="24"/>
          <w:szCs w:val="24"/>
          <w:lang w:eastAsia="es-ES"/>
        </w:rPr>
        <w:t>y la Secretaría de Hacienda y Crédito Público</w:t>
      </w:r>
      <w:r>
        <w:rPr>
          <w:rFonts w:ascii="Arial" w:eastAsia="Times New Roman" w:hAnsi="Arial" w:cs="Arial"/>
          <w:bCs/>
          <w:color w:val="000000"/>
          <w:sz w:val="24"/>
          <w:szCs w:val="24"/>
          <w:lang w:eastAsia="es-ES"/>
        </w:rPr>
        <w:t xml:space="preserve"> (SHCP)</w:t>
      </w:r>
      <w:r w:rsidRPr="00913E69">
        <w:rPr>
          <w:rFonts w:ascii="Arial" w:eastAsia="Times New Roman" w:hAnsi="Arial" w:cs="Arial"/>
          <w:bCs/>
          <w:color w:val="000000"/>
          <w:sz w:val="24"/>
          <w:szCs w:val="24"/>
          <w:lang w:eastAsia="es-ES"/>
        </w:rPr>
        <w:t xml:space="preserve"> la revisión del esquema de financiamiento así como el incremento del monto del F</w:t>
      </w:r>
      <w:r>
        <w:rPr>
          <w:rFonts w:ascii="Arial" w:eastAsia="Times New Roman" w:hAnsi="Arial" w:cs="Arial"/>
          <w:bCs/>
          <w:color w:val="000000"/>
          <w:sz w:val="24"/>
          <w:szCs w:val="24"/>
          <w:lang w:eastAsia="es-ES"/>
        </w:rPr>
        <w:t xml:space="preserve">ondo de </w:t>
      </w:r>
      <w:r w:rsidRPr="00913E69">
        <w:rPr>
          <w:rFonts w:ascii="Arial" w:eastAsia="Times New Roman" w:hAnsi="Arial" w:cs="Arial"/>
          <w:bCs/>
          <w:color w:val="000000"/>
          <w:sz w:val="24"/>
          <w:szCs w:val="24"/>
          <w:lang w:eastAsia="es-ES"/>
        </w:rPr>
        <w:t>A</w:t>
      </w:r>
      <w:r>
        <w:rPr>
          <w:rFonts w:ascii="Arial" w:eastAsia="Times New Roman" w:hAnsi="Arial" w:cs="Arial"/>
          <w:bCs/>
          <w:color w:val="000000"/>
          <w:sz w:val="24"/>
          <w:szCs w:val="24"/>
          <w:lang w:eastAsia="es-ES"/>
        </w:rPr>
        <w:t xml:space="preserve">portaciones para la </w:t>
      </w:r>
      <w:r w:rsidRPr="00913E69">
        <w:rPr>
          <w:rFonts w:ascii="Arial" w:eastAsia="Times New Roman" w:hAnsi="Arial" w:cs="Arial"/>
          <w:bCs/>
          <w:color w:val="000000"/>
          <w:sz w:val="24"/>
          <w:szCs w:val="24"/>
          <w:lang w:eastAsia="es-ES"/>
        </w:rPr>
        <w:t>E</w:t>
      </w:r>
      <w:r>
        <w:rPr>
          <w:rFonts w:ascii="Arial" w:eastAsia="Times New Roman" w:hAnsi="Arial" w:cs="Arial"/>
          <w:bCs/>
          <w:color w:val="000000"/>
          <w:sz w:val="24"/>
          <w:szCs w:val="24"/>
          <w:lang w:eastAsia="es-ES"/>
        </w:rPr>
        <w:t>ducación Básica (FAEB)</w:t>
      </w:r>
      <w:r w:rsidRPr="00913E69">
        <w:rPr>
          <w:rFonts w:ascii="Arial" w:eastAsia="Times New Roman" w:hAnsi="Arial" w:cs="Arial"/>
          <w:bCs/>
          <w:color w:val="000000"/>
          <w:sz w:val="24"/>
          <w:szCs w:val="24"/>
          <w:lang w:eastAsia="es-ES"/>
        </w:rPr>
        <w:t>, el cual, deberá ser considerado en el Presupuesto de Egresos que presente el Ejecutivo Federal al Congreso de la Unión para el ejercicio fiscal 2014 y subsecuentes.</w:t>
      </w:r>
    </w:p>
    <w:p w:rsidR="00913E69" w:rsidRPr="00913E69" w:rsidRDefault="00913E69" w:rsidP="00913E69">
      <w:pPr>
        <w:shd w:val="clear" w:color="auto" w:fill="FFFFFF"/>
        <w:spacing w:after="0" w:line="360" w:lineRule="auto"/>
        <w:jc w:val="both"/>
        <w:rPr>
          <w:rFonts w:ascii="Arial" w:eastAsia="Times New Roman" w:hAnsi="Arial" w:cs="Arial"/>
          <w:bCs/>
          <w:color w:val="000000"/>
          <w:sz w:val="24"/>
          <w:szCs w:val="24"/>
          <w:lang w:eastAsia="es-ES"/>
        </w:rPr>
      </w:pPr>
    </w:p>
    <w:p w:rsidR="00913E69" w:rsidRPr="00913E69" w:rsidRDefault="00913E69" w:rsidP="00913E69">
      <w:pPr>
        <w:shd w:val="clear" w:color="auto" w:fill="FFFFFF"/>
        <w:spacing w:after="0" w:line="360" w:lineRule="auto"/>
        <w:jc w:val="both"/>
        <w:rPr>
          <w:rFonts w:ascii="Arial" w:eastAsia="Times New Roman" w:hAnsi="Arial" w:cs="Arial"/>
          <w:bCs/>
          <w:color w:val="000000"/>
          <w:sz w:val="24"/>
          <w:szCs w:val="24"/>
          <w:lang w:eastAsia="es-ES"/>
        </w:rPr>
      </w:pPr>
      <w:r w:rsidRPr="00913E69">
        <w:rPr>
          <w:rFonts w:ascii="Arial" w:eastAsia="Times New Roman" w:hAnsi="Arial" w:cs="Arial"/>
          <w:bCs/>
          <w:color w:val="000000"/>
          <w:sz w:val="24"/>
          <w:szCs w:val="24"/>
          <w:lang w:eastAsia="es-ES"/>
        </w:rPr>
        <w:t>En ese mismo sentido se propone que el esquema financiero del sector educativo sea considerado en las</w:t>
      </w:r>
      <w:r w:rsidRPr="00913E69">
        <w:rPr>
          <w:rFonts w:ascii="Arial" w:eastAsia="Times New Roman" w:hAnsi="Arial" w:cs="Arial"/>
          <w:color w:val="000000"/>
          <w:sz w:val="24"/>
          <w:szCs w:val="24"/>
          <w:lang w:eastAsia="es-MX"/>
        </w:rPr>
        <w:t xml:space="preserve"> modi</w:t>
      </w:r>
      <w:r w:rsidR="00404AE4">
        <w:rPr>
          <w:rFonts w:ascii="Arial" w:eastAsia="Times New Roman" w:hAnsi="Arial" w:cs="Arial"/>
          <w:color w:val="000000"/>
          <w:sz w:val="24"/>
          <w:szCs w:val="24"/>
          <w:lang w:eastAsia="es-MX"/>
        </w:rPr>
        <w:t xml:space="preserve">ficaciones legales de la </w:t>
      </w:r>
      <w:r w:rsidRPr="00913E69">
        <w:rPr>
          <w:rFonts w:ascii="Arial" w:eastAsia="Times New Roman" w:hAnsi="Arial" w:cs="Arial"/>
          <w:color w:val="000000"/>
          <w:sz w:val="24"/>
          <w:szCs w:val="24"/>
          <w:lang w:eastAsia="es-MX"/>
        </w:rPr>
        <w:t xml:space="preserve"> Reforma Hacendaria y Fiscal.</w:t>
      </w:r>
    </w:p>
    <w:p w:rsidR="00913E69" w:rsidRPr="00913E69" w:rsidRDefault="00913E69" w:rsidP="00913E69">
      <w:pPr>
        <w:shd w:val="clear" w:color="auto" w:fill="FFFFFF"/>
        <w:spacing w:after="0" w:line="360" w:lineRule="auto"/>
        <w:jc w:val="both"/>
        <w:rPr>
          <w:rFonts w:ascii="Arial" w:eastAsia="Times New Roman" w:hAnsi="Arial" w:cs="Arial"/>
          <w:color w:val="000000"/>
          <w:sz w:val="24"/>
          <w:szCs w:val="24"/>
          <w:lang w:eastAsia="es-MX"/>
        </w:rPr>
      </w:pPr>
    </w:p>
    <w:p w:rsidR="00913E69" w:rsidRPr="00913E69" w:rsidRDefault="00913E69" w:rsidP="00913E69">
      <w:pPr>
        <w:spacing w:after="0" w:line="360" w:lineRule="auto"/>
        <w:rPr>
          <w:rFonts w:ascii="Arial" w:eastAsia="Times New Roman" w:hAnsi="Arial" w:cs="Arial"/>
          <w:bCs/>
          <w:color w:val="000000"/>
          <w:sz w:val="24"/>
          <w:szCs w:val="24"/>
          <w:lang w:val="es-MX" w:eastAsia="es-ES"/>
        </w:rPr>
      </w:pPr>
      <w:r w:rsidRPr="00913E69">
        <w:rPr>
          <w:rFonts w:ascii="Arial" w:eastAsia="Times New Roman" w:hAnsi="Arial" w:cs="Arial"/>
          <w:bCs/>
          <w:color w:val="000000"/>
          <w:sz w:val="24"/>
          <w:szCs w:val="24"/>
          <w:lang w:eastAsia="es-ES"/>
        </w:rPr>
        <w:t>3. Incrementar el FAEB con base en los siguientes criterios:</w:t>
      </w:r>
    </w:p>
    <w:p w:rsidR="00913E69" w:rsidRPr="00913E69" w:rsidRDefault="00913E69" w:rsidP="00913E69">
      <w:pPr>
        <w:numPr>
          <w:ilvl w:val="0"/>
          <w:numId w:val="1"/>
        </w:numPr>
        <w:spacing w:after="0" w:line="360" w:lineRule="auto"/>
        <w:jc w:val="both"/>
        <w:rPr>
          <w:rFonts w:ascii="Arial" w:eastAsia="Times New Roman" w:hAnsi="Arial" w:cs="Arial"/>
          <w:bCs/>
          <w:color w:val="000000"/>
          <w:sz w:val="24"/>
          <w:szCs w:val="24"/>
          <w:lang w:val="es-MX" w:eastAsia="es-ES"/>
        </w:rPr>
      </w:pPr>
      <w:r w:rsidRPr="00913E69">
        <w:rPr>
          <w:rFonts w:ascii="Arial" w:eastAsia="Times New Roman" w:hAnsi="Arial" w:cs="Arial"/>
          <w:bCs/>
          <w:color w:val="000000"/>
          <w:sz w:val="24"/>
          <w:szCs w:val="24"/>
          <w:lang w:eastAsia="es-ES"/>
        </w:rPr>
        <w:t xml:space="preserve">Garantizar con carácter de </w:t>
      </w:r>
      <w:proofErr w:type="spellStart"/>
      <w:r w:rsidRPr="00913E69">
        <w:rPr>
          <w:rFonts w:ascii="Arial" w:eastAsia="Times New Roman" w:hAnsi="Arial" w:cs="Arial"/>
          <w:bCs/>
          <w:color w:val="000000"/>
          <w:sz w:val="24"/>
          <w:szCs w:val="24"/>
          <w:lang w:eastAsia="es-ES"/>
        </w:rPr>
        <w:t>regularizable</w:t>
      </w:r>
      <w:proofErr w:type="spellEnd"/>
      <w:r w:rsidRPr="00913E69">
        <w:rPr>
          <w:rFonts w:ascii="Arial" w:eastAsia="Times New Roman" w:hAnsi="Arial" w:cs="Arial"/>
          <w:bCs/>
          <w:color w:val="000000"/>
          <w:sz w:val="24"/>
          <w:szCs w:val="24"/>
          <w:lang w:eastAsia="es-ES"/>
        </w:rPr>
        <w:t xml:space="preserve"> al menos el 100% del incremento salarial y prestaciones negociadas por el Ejecutivo Federal con el </w:t>
      </w:r>
      <w:r>
        <w:rPr>
          <w:rFonts w:ascii="Arial" w:eastAsia="Times New Roman" w:hAnsi="Arial" w:cs="Arial"/>
          <w:color w:val="000000"/>
          <w:sz w:val="24"/>
          <w:szCs w:val="24"/>
          <w:lang w:eastAsia="es-MX"/>
        </w:rPr>
        <w:t>Sindicato Nacional de Trabajadores de la Educación (</w:t>
      </w:r>
      <w:r>
        <w:rPr>
          <w:rFonts w:ascii="Arial" w:eastAsia="Times New Roman" w:hAnsi="Arial" w:cs="Arial"/>
          <w:bCs/>
          <w:color w:val="000000"/>
          <w:sz w:val="24"/>
          <w:szCs w:val="24"/>
          <w:lang w:eastAsia="es-ES"/>
        </w:rPr>
        <w:t>SNTE).</w:t>
      </w:r>
    </w:p>
    <w:p w:rsidR="00913E69" w:rsidRPr="00913E69" w:rsidRDefault="00913E69" w:rsidP="00913E69">
      <w:pPr>
        <w:numPr>
          <w:ilvl w:val="0"/>
          <w:numId w:val="1"/>
        </w:numPr>
        <w:spacing w:after="0" w:line="360" w:lineRule="auto"/>
        <w:jc w:val="both"/>
        <w:rPr>
          <w:rFonts w:ascii="Arial" w:eastAsia="Times New Roman" w:hAnsi="Arial" w:cs="Arial"/>
          <w:bCs/>
          <w:color w:val="000000"/>
          <w:sz w:val="24"/>
          <w:szCs w:val="24"/>
          <w:lang w:val="es-MX" w:eastAsia="es-ES"/>
        </w:rPr>
      </w:pPr>
      <w:r w:rsidRPr="00913E69">
        <w:rPr>
          <w:rFonts w:ascii="Arial" w:eastAsia="Times New Roman" w:hAnsi="Arial" w:cs="Arial"/>
          <w:bCs/>
          <w:color w:val="000000"/>
          <w:sz w:val="24"/>
          <w:szCs w:val="24"/>
          <w:lang w:eastAsia="es-ES"/>
        </w:rPr>
        <w:t xml:space="preserve">Considerar recursos </w:t>
      </w:r>
      <w:r w:rsidR="005D7696">
        <w:rPr>
          <w:rFonts w:ascii="Arial" w:eastAsia="Times New Roman" w:hAnsi="Arial" w:cs="Arial"/>
          <w:bCs/>
          <w:color w:val="000000"/>
          <w:sz w:val="24"/>
          <w:szCs w:val="24"/>
          <w:lang w:eastAsia="es-ES"/>
        </w:rPr>
        <w:t xml:space="preserve">adicionales y suficientes </w:t>
      </w:r>
      <w:r w:rsidRPr="00913E69">
        <w:rPr>
          <w:rFonts w:ascii="Arial" w:eastAsia="Times New Roman" w:hAnsi="Arial" w:cs="Arial"/>
          <w:bCs/>
          <w:color w:val="000000"/>
          <w:sz w:val="24"/>
          <w:szCs w:val="24"/>
          <w:lang w:eastAsia="es-ES"/>
        </w:rPr>
        <w:t xml:space="preserve">para reducir las asimetrías entre Estados, como se estableció originalmente en el </w:t>
      </w:r>
      <w:r w:rsidRPr="00913E69">
        <w:rPr>
          <w:rFonts w:ascii="Arial" w:eastAsia="Times New Roman" w:hAnsi="Arial" w:cs="Arial"/>
          <w:bCs/>
          <w:color w:val="000000"/>
          <w:sz w:val="24"/>
          <w:szCs w:val="24"/>
          <w:lang w:val="es-MX" w:eastAsia="es-ES"/>
        </w:rPr>
        <w:t>ANMEB.</w:t>
      </w:r>
    </w:p>
    <w:p w:rsidR="00913E69" w:rsidRPr="00913E69" w:rsidRDefault="00913E69" w:rsidP="00913E69">
      <w:pPr>
        <w:spacing w:after="0" w:line="360" w:lineRule="auto"/>
        <w:jc w:val="both"/>
        <w:rPr>
          <w:rFonts w:ascii="Arial" w:eastAsia="Times New Roman" w:hAnsi="Arial" w:cs="Arial"/>
          <w:bCs/>
          <w:color w:val="000000"/>
          <w:sz w:val="24"/>
          <w:szCs w:val="24"/>
          <w:lang w:val="es-MX" w:eastAsia="es-ES"/>
        </w:rPr>
      </w:pPr>
    </w:p>
    <w:p w:rsidR="00913E69" w:rsidRPr="00913E69" w:rsidRDefault="00913E69" w:rsidP="00913E69">
      <w:pPr>
        <w:spacing w:after="0" w:line="360" w:lineRule="auto"/>
        <w:jc w:val="both"/>
        <w:rPr>
          <w:rFonts w:ascii="Arial" w:eastAsia="Times New Roman" w:hAnsi="Arial" w:cs="Arial"/>
          <w:bCs/>
          <w:color w:val="000000"/>
          <w:sz w:val="24"/>
          <w:szCs w:val="24"/>
          <w:lang w:val="es-MX" w:eastAsia="es-ES"/>
        </w:rPr>
      </w:pPr>
      <w:r w:rsidRPr="00913E69">
        <w:rPr>
          <w:rFonts w:ascii="Arial" w:eastAsia="Times New Roman" w:hAnsi="Arial" w:cs="Arial"/>
          <w:bCs/>
          <w:color w:val="000000"/>
          <w:sz w:val="24"/>
          <w:szCs w:val="24"/>
          <w:lang w:eastAsia="es-ES"/>
        </w:rPr>
        <w:lastRenderedPageBreak/>
        <w:t>Cabe señalar que la disponibilidad de recursos podrá aseg</w:t>
      </w:r>
      <w:r w:rsidR="00404AE4">
        <w:rPr>
          <w:rFonts w:ascii="Arial" w:eastAsia="Times New Roman" w:hAnsi="Arial" w:cs="Arial"/>
          <w:bCs/>
          <w:color w:val="000000"/>
          <w:sz w:val="24"/>
          <w:szCs w:val="24"/>
          <w:lang w:eastAsia="es-ES"/>
        </w:rPr>
        <w:t xml:space="preserve">urarse en el marco de la </w:t>
      </w:r>
      <w:r w:rsidRPr="00913E69">
        <w:rPr>
          <w:rFonts w:ascii="Arial" w:eastAsia="Times New Roman" w:hAnsi="Arial" w:cs="Arial"/>
          <w:bCs/>
          <w:color w:val="000000"/>
          <w:sz w:val="24"/>
          <w:szCs w:val="24"/>
          <w:lang w:eastAsia="es-ES"/>
        </w:rPr>
        <w:t xml:space="preserve"> reforma hacendaria y fiscal.  </w:t>
      </w:r>
    </w:p>
    <w:p w:rsidR="00913E69" w:rsidRPr="00913E69" w:rsidRDefault="00913E69" w:rsidP="00913E69">
      <w:pPr>
        <w:spacing w:after="0" w:line="360" w:lineRule="auto"/>
        <w:rPr>
          <w:rFonts w:ascii="Arial" w:eastAsia="Times New Roman" w:hAnsi="Arial" w:cs="Arial"/>
          <w:bCs/>
          <w:color w:val="000000"/>
          <w:sz w:val="24"/>
          <w:szCs w:val="24"/>
          <w:lang w:val="es-MX" w:eastAsia="es-ES"/>
        </w:rPr>
      </w:pPr>
    </w:p>
    <w:p w:rsidR="00913E69" w:rsidRPr="00913E69" w:rsidRDefault="00913E69" w:rsidP="00913E69">
      <w:pPr>
        <w:spacing w:after="0" w:line="360" w:lineRule="auto"/>
        <w:jc w:val="both"/>
        <w:rPr>
          <w:rFonts w:ascii="Arial" w:eastAsia="Times New Roman" w:hAnsi="Arial" w:cs="Arial"/>
          <w:bCs/>
          <w:color w:val="000000"/>
          <w:sz w:val="24"/>
          <w:szCs w:val="24"/>
          <w:lang w:val="es-MX" w:eastAsia="es-ES"/>
        </w:rPr>
      </w:pPr>
      <w:r w:rsidRPr="00913E69">
        <w:rPr>
          <w:rFonts w:ascii="Arial" w:eastAsia="Times New Roman" w:hAnsi="Arial" w:cs="Arial"/>
          <w:bCs/>
          <w:color w:val="000000"/>
          <w:sz w:val="24"/>
          <w:szCs w:val="24"/>
          <w:lang w:val="es-MX" w:eastAsia="es-ES"/>
        </w:rPr>
        <w:t>4. Aumentar el Fondo de Apoyos Complementarios para el FAEB, a efecto de:</w:t>
      </w:r>
    </w:p>
    <w:p w:rsidR="00913E69" w:rsidRPr="00913E69" w:rsidRDefault="00913E69" w:rsidP="00913E69">
      <w:pPr>
        <w:numPr>
          <w:ilvl w:val="0"/>
          <w:numId w:val="2"/>
        </w:numPr>
        <w:spacing w:after="0" w:line="360" w:lineRule="auto"/>
        <w:jc w:val="both"/>
        <w:rPr>
          <w:rFonts w:ascii="Arial" w:eastAsia="Times New Roman" w:hAnsi="Arial" w:cs="Arial"/>
          <w:bCs/>
          <w:color w:val="000000"/>
          <w:sz w:val="24"/>
          <w:szCs w:val="24"/>
          <w:lang w:val="es-MX" w:eastAsia="es-ES"/>
        </w:rPr>
      </w:pPr>
      <w:r w:rsidRPr="00913E69">
        <w:rPr>
          <w:rFonts w:ascii="Arial" w:eastAsia="Times New Roman" w:hAnsi="Arial" w:cs="Arial"/>
          <w:bCs/>
          <w:color w:val="000000"/>
          <w:sz w:val="24"/>
          <w:szCs w:val="24"/>
          <w:lang w:val="es-MX" w:eastAsia="es-ES"/>
        </w:rPr>
        <w:t>Actualizar el fondo por inflación desde que se constituyó hasta la fecha en el PEF 2013.</w:t>
      </w:r>
    </w:p>
    <w:p w:rsidR="00913E69" w:rsidRPr="00913E69" w:rsidRDefault="00913E69" w:rsidP="00913E69">
      <w:pPr>
        <w:numPr>
          <w:ilvl w:val="0"/>
          <w:numId w:val="2"/>
        </w:numPr>
        <w:spacing w:after="0" w:line="360" w:lineRule="auto"/>
        <w:jc w:val="both"/>
        <w:rPr>
          <w:rFonts w:ascii="Arial" w:eastAsia="Times New Roman" w:hAnsi="Arial" w:cs="Arial"/>
          <w:bCs/>
          <w:color w:val="000000"/>
          <w:sz w:val="24"/>
          <w:szCs w:val="24"/>
          <w:lang w:val="es-MX" w:eastAsia="es-ES"/>
        </w:rPr>
      </w:pPr>
      <w:r w:rsidRPr="00913E69">
        <w:rPr>
          <w:rFonts w:ascii="Arial" w:eastAsia="Times New Roman" w:hAnsi="Arial" w:cs="Arial"/>
          <w:bCs/>
          <w:color w:val="000000"/>
          <w:sz w:val="24"/>
          <w:szCs w:val="24"/>
          <w:lang w:val="es-MX" w:eastAsia="es-ES"/>
        </w:rPr>
        <w:t>Transparentar la aplicación y asignación del Fondo, precisando los criterios y plazos para su distribución.</w:t>
      </w:r>
    </w:p>
    <w:p w:rsidR="00913E69" w:rsidRPr="00913E69" w:rsidRDefault="00913E69" w:rsidP="00913E69">
      <w:pPr>
        <w:spacing w:after="0" w:line="360" w:lineRule="auto"/>
        <w:jc w:val="both"/>
        <w:rPr>
          <w:rFonts w:ascii="Arial" w:eastAsia="Times New Roman" w:hAnsi="Arial" w:cs="Arial"/>
          <w:bCs/>
          <w:color w:val="000000"/>
          <w:sz w:val="24"/>
          <w:szCs w:val="24"/>
          <w:lang w:val="es-MX" w:eastAsia="es-ES"/>
        </w:rPr>
      </w:pPr>
    </w:p>
    <w:p w:rsidR="00913E69" w:rsidRPr="00913E69" w:rsidRDefault="00913E69" w:rsidP="00913E69">
      <w:pPr>
        <w:spacing w:after="0" w:line="360" w:lineRule="auto"/>
        <w:jc w:val="both"/>
        <w:rPr>
          <w:rFonts w:ascii="Arial" w:eastAsia="Times New Roman" w:hAnsi="Arial" w:cs="Arial"/>
          <w:bCs/>
          <w:color w:val="000000"/>
          <w:sz w:val="24"/>
          <w:szCs w:val="24"/>
          <w:lang w:val="es-MX" w:eastAsia="es-ES"/>
        </w:rPr>
      </w:pPr>
      <w:r w:rsidRPr="00913E69">
        <w:rPr>
          <w:rFonts w:ascii="Arial" w:eastAsia="Times New Roman" w:hAnsi="Arial" w:cs="Arial"/>
          <w:bCs/>
          <w:color w:val="000000"/>
          <w:sz w:val="24"/>
          <w:szCs w:val="24"/>
          <w:lang w:val="es-MX" w:eastAsia="es-ES"/>
        </w:rPr>
        <w:t>5. Crear un fondo especial para distribuirse entre los Estados, en el marco de la política nacional de atención a la pobreza.</w:t>
      </w:r>
    </w:p>
    <w:p w:rsidR="00913E69" w:rsidRPr="00913E69" w:rsidRDefault="00913E69" w:rsidP="00913E69">
      <w:pPr>
        <w:spacing w:after="0" w:line="360" w:lineRule="auto"/>
        <w:rPr>
          <w:rFonts w:ascii="Arial" w:eastAsia="Times New Roman" w:hAnsi="Arial" w:cs="Arial"/>
          <w:bCs/>
          <w:color w:val="000000"/>
          <w:sz w:val="24"/>
          <w:szCs w:val="24"/>
          <w:lang w:val="es-MX" w:eastAsia="es-ES"/>
        </w:rPr>
      </w:pPr>
    </w:p>
    <w:p w:rsidR="00913E69" w:rsidRPr="00913E69" w:rsidRDefault="00913E69" w:rsidP="00913E69">
      <w:pPr>
        <w:spacing w:after="0" w:line="360" w:lineRule="auto"/>
        <w:jc w:val="both"/>
        <w:rPr>
          <w:rFonts w:ascii="Arial" w:eastAsia="Times New Roman" w:hAnsi="Arial" w:cs="Arial"/>
          <w:color w:val="000000"/>
          <w:sz w:val="24"/>
          <w:szCs w:val="24"/>
          <w:lang w:eastAsia="es-MX"/>
        </w:rPr>
      </w:pPr>
      <w:r w:rsidRPr="00913E69">
        <w:rPr>
          <w:rFonts w:ascii="Arial" w:eastAsia="Times New Roman" w:hAnsi="Arial" w:cs="Arial"/>
          <w:bCs/>
          <w:color w:val="000000"/>
          <w:sz w:val="24"/>
          <w:szCs w:val="24"/>
          <w:lang w:eastAsia="es-ES"/>
        </w:rPr>
        <w:t xml:space="preserve">6. </w:t>
      </w:r>
      <w:r w:rsidRPr="00913E69">
        <w:rPr>
          <w:rFonts w:ascii="Arial" w:eastAsia="Times New Roman" w:hAnsi="Arial" w:cs="Arial"/>
          <w:color w:val="000000"/>
          <w:sz w:val="24"/>
          <w:szCs w:val="24"/>
          <w:lang w:eastAsia="es-MX"/>
        </w:rPr>
        <w:t>Evitar la doble negociación, en coordinación con la SEP y SHCP, para que los incrementos salariales y otorgamiento de prerrogativas en las negociaciones con el SNTE sean únicas. En este mismo sentido, implementar un Catálogo Nacional de Conceptos, a efecto de hacer una homologación gradual.</w:t>
      </w:r>
    </w:p>
    <w:p w:rsidR="00913E69" w:rsidRPr="00913E69" w:rsidRDefault="00913E69" w:rsidP="00913E69">
      <w:pPr>
        <w:spacing w:after="0" w:line="360" w:lineRule="auto"/>
        <w:jc w:val="both"/>
        <w:rPr>
          <w:rFonts w:ascii="Arial" w:eastAsia="Times New Roman" w:hAnsi="Arial" w:cs="Arial"/>
          <w:color w:val="000000"/>
          <w:sz w:val="24"/>
          <w:szCs w:val="24"/>
          <w:lang w:eastAsia="es-MX"/>
        </w:rPr>
      </w:pPr>
    </w:p>
    <w:p w:rsidR="00913E69" w:rsidRPr="00913E69" w:rsidRDefault="00913E69" w:rsidP="00913E69">
      <w:pPr>
        <w:spacing w:after="0" w:line="240" w:lineRule="auto"/>
        <w:jc w:val="both"/>
        <w:rPr>
          <w:rFonts w:ascii="Arial" w:eastAsia="Times New Roman" w:hAnsi="Arial" w:cs="Arial"/>
          <w:bCs/>
          <w:color w:val="000000"/>
          <w:sz w:val="24"/>
          <w:szCs w:val="24"/>
          <w:lang w:eastAsia="es-ES"/>
        </w:rPr>
      </w:pPr>
    </w:p>
    <w:p w:rsidR="00913E69" w:rsidRPr="00913E69" w:rsidRDefault="00404AE4" w:rsidP="00913E69">
      <w:pPr>
        <w:spacing w:after="0" w:line="360" w:lineRule="auto"/>
        <w:jc w:val="both"/>
        <w:rPr>
          <w:rFonts w:ascii="Arial" w:eastAsia="Times New Roman" w:hAnsi="Arial" w:cs="Arial"/>
          <w:bCs/>
          <w:color w:val="000000"/>
          <w:sz w:val="24"/>
          <w:szCs w:val="24"/>
          <w:lang w:val="es-MX" w:eastAsia="es-ES"/>
        </w:rPr>
      </w:pPr>
      <w:r>
        <w:rPr>
          <w:rFonts w:ascii="Arial" w:eastAsia="Times New Roman" w:hAnsi="Arial" w:cs="Arial"/>
          <w:bCs/>
          <w:color w:val="000000"/>
          <w:sz w:val="24"/>
          <w:szCs w:val="24"/>
          <w:lang w:eastAsia="es-ES"/>
        </w:rPr>
        <w:t>7</w:t>
      </w:r>
      <w:r w:rsidR="00913E69" w:rsidRPr="00913E69">
        <w:rPr>
          <w:rFonts w:ascii="Arial" w:eastAsia="Times New Roman" w:hAnsi="Arial" w:cs="Arial"/>
          <w:bCs/>
          <w:color w:val="000000"/>
          <w:sz w:val="24"/>
          <w:szCs w:val="24"/>
          <w:lang w:eastAsia="es-ES"/>
        </w:rPr>
        <w:t xml:space="preserve">. Proponer la creación de un Fondo para Educación Media Superior y para dar cumplimiento al mandato constitucional respecto a la obligatoriedad de la misma con el propósito de atender en primer término, la cobertura. </w:t>
      </w:r>
    </w:p>
    <w:p w:rsidR="00913E69" w:rsidRPr="00913E69" w:rsidRDefault="00913E69" w:rsidP="00913E69">
      <w:pPr>
        <w:spacing w:after="0" w:line="360" w:lineRule="auto"/>
        <w:jc w:val="both"/>
        <w:rPr>
          <w:rFonts w:ascii="Arial" w:eastAsia="Times New Roman" w:hAnsi="Arial" w:cs="Arial"/>
          <w:bCs/>
          <w:color w:val="000000"/>
          <w:sz w:val="24"/>
          <w:szCs w:val="24"/>
          <w:lang w:val="es-MX" w:eastAsia="es-ES"/>
        </w:rPr>
      </w:pPr>
    </w:p>
    <w:p w:rsidR="00913E69" w:rsidRPr="00404AE4" w:rsidRDefault="00913E69" w:rsidP="00913E69">
      <w:pPr>
        <w:spacing w:after="0" w:line="360" w:lineRule="auto"/>
        <w:jc w:val="both"/>
        <w:rPr>
          <w:rFonts w:ascii="Arial" w:eastAsia="Times New Roman" w:hAnsi="Arial" w:cs="Arial"/>
          <w:bCs/>
          <w:color w:val="000000"/>
          <w:sz w:val="24"/>
          <w:szCs w:val="24"/>
          <w:lang w:eastAsia="es-ES"/>
        </w:rPr>
      </w:pPr>
      <w:r w:rsidRPr="00913E69">
        <w:rPr>
          <w:rFonts w:ascii="Arial" w:eastAsia="Times New Roman" w:hAnsi="Arial" w:cs="Arial"/>
          <w:bCs/>
          <w:color w:val="000000"/>
          <w:sz w:val="24"/>
          <w:szCs w:val="24"/>
          <w:lang w:eastAsia="es-ES"/>
        </w:rPr>
        <w:t>Condiciones que serán via</w:t>
      </w:r>
      <w:r w:rsidR="00404AE4">
        <w:rPr>
          <w:rFonts w:ascii="Arial" w:eastAsia="Times New Roman" w:hAnsi="Arial" w:cs="Arial"/>
          <w:bCs/>
          <w:color w:val="000000"/>
          <w:sz w:val="24"/>
          <w:szCs w:val="24"/>
          <w:lang w:eastAsia="es-ES"/>
        </w:rPr>
        <w:t xml:space="preserve">bles toda vez que con una profunda Reforma Fiscal se aseguran los ingresos suficientes para </w:t>
      </w:r>
      <w:r w:rsidRPr="00913E69">
        <w:rPr>
          <w:rFonts w:ascii="Arial" w:eastAsia="Times New Roman" w:hAnsi="Arial" w:cs="Arial"/>
          <w:bCs/>
          <w:color w:val="000000"/>
          <w:sz w:val="24"/>
          <w:szCs w:val="24"/>
          <w:lang w:eastAsia="es-ES"/>
        </w:rPr>
        <w:t xml:space="preserve"> la dis</w:t>
      </w:r>
      <w:r w:rsidR="00404AE4">
        <w:rPr>
          <w:rFonts w:ascii="Arial" w:eastAsia="Times New Roman" w:hAnsi="Arial" w:cs="Arial"/>
          <w:bCs/>
          <w:color w:val="000000"/>
          <w:sz w:val="24"/>
          <w:szCs w:val="24"/>
          <w:lang w:eastAsia="es-ES"/>
        </w:rPr>
        <w:t>ponibilidad de los recursos</w:t>
      </w:r>
      <w:r w:rsidR="00F767EF">
        <w:rPr>
          <w:rFonts w:ascii="Arial" w:eastAsia="Times New Roman" w:hAnsi="Arial" w:cs="Arial"/>
          <w:bCs/>
          <w:color w:val="000000"/>
          <w:sz w:val="24"/>
          <w:szCs w:val="24"/>
          <w:lang w:eastAsia="es-ES"/>
        </w:rPr>
        <w:t>,</w:t>
      </w:r>
      <w:bookmarkStart w:id="0" w:name="_GoBack"/>
      <w:bookmarkEnd w:id="0"/>
      <w:r w:rsidR="00404AE4">
        <w:rPr>
          <w:rFonts w:ascii="Arial" w:eastAsia="Times New Roman" w:hAnsi="Arial" w:cs="Arial"/>
          <w:bCs/>
          <w:color w:val="000000"/>
          <w:sz w:val="24"/>
          <w:szCs w:val="24"/>
          <w:lang w:eastAsia="es-ES"/>
        </w:rPr>
        <w:t xml:space="preserve"> lo que</w:t>
      </w:r>
      <w:r w:rsidRPr="00913E69">
        <w:rPr>
          <w:rFonts w:ascii="Arial" w:eastAsia="Times New Roman" w:hAnsi="Arial" w:cs="Arial"/>
          <w:bCs/>
          <w:color w:val="000000"/>
          <w:sz w:val="24"/>
          <w:szCs w:val="24"/>
          <w:lang w:eastAsia="es-ES"/>
        </w:rPr>
        <w:t xml:space="preserve"> fortalecer</w:t>
      </w:r>
      <w:r w:rsidR="00404AE4">
        <w:rPr>
          <w:rFonts w:ascii="Arial" w:eastAsia="Times New Roman" w:hAnsi="Arial" w:cs="Arial"/>
          <w:bCs/>
          <w:color w:val="000000"/>
          <w:sz w:val="24"/>
          <w:szCs w:val="24"/>
          <w:lang w:eastAsia="es-ES"/>
        </w:rPr>
        <w:t>á</w:t>
      </w:r>
      <w:r w:rsidRPr="00913E69">
        <w:rPr>
          <w:rFonts w:ascii="Arial" w:eastAsia="Times New Roman" w:hAnsi="Arial" w:cs="Arial"/>
          <w:bCs/>
          <w:color w:val="000000"/>
          <w:sz w:val="24"/>
          <w:szCs w:val="24"/>
          <w:lang w:eastAsia="es-ES"/>
        </w:rPr>
        <w:t xml:space="preserve"> la educación básica y la media superior.</w:t>
      </w:r>
    </w:p>
    <w:p w:rsidR="00913E69" w:rsidRPr="00913E69" w:rsidRDefault="00913E69" w:rsidP="00913E69">
      <w:pPr>
        <w:spacing w:after="0" w:line="360" w:lineRule="auto"/>
        <w:jc w:val="both"/>
        <w:rPr>
          <w:rFonts w:ascii="Arial" w:eastAsia="Times New Roman" w:hAnsi="Arial" w:cs="Arial"/>
          <w:bCs/>
          <w:color w:val="000000"/>
          <w:sz w:val="24"/>
          <w:szCs w:val="24"/>
          <w:lang w:val="es-MX" w:eastAsia="es-ES"/>
        </w:rPr>
      </w:pPr>
    </w:p>
    <w:p w:rsidR="00913E69" w:rsidRPr="00913E69" w:rsidRDefault="005D7696" w:rsidP="00913E69">
      <w:pPr>
        <w:spacing w:after="0" w:line="360" w:lineRule="auto"/>
        <w:jc w:val="both"/>
        <w:rPr>
          <w:rFonts w:ascii="Arial" w:eastAsia="Times New Roman" w:hAnsi="Arial" w:cs="Arial"/>
          <w:bCs/>
          <w:color w:val="000000"/>
          <w:sz w:val="24"/>
          <w:szCs w:val="24"/>
          <w:lang w:val="es-MX" w:eastAsia="es-ES"/>
        </w:rPr>
      </w:pPr>
      <w:r>
        <w:rPr>
          <w:rFonts w:ascii="Arial" w:eastAsia="Times New Roman" w:hAnsi="Arial" w:cs="Arial"/>
          <w:bCs/>
          <w:color w:val="000000"/>
          <w:sz w:val="24"/>
          <w:szCs w:val="24"/>
          <w:lang w:val="es-MX" w:eastAsia="es-ES"/>
        </w:rPr>
        <w:t>8</w:t>
      </w:r>
      <w:r w:rsidR="00913E69" w:rsidRPr="00913E69">
        <w:rPr>
          <w:rFonts w:ascii="Arial" w:eastAsia="Times New Roman" w:hAnsi="Arial" w:cs="Arial"/>
          <w:bCs/>
          <w:color w:val="000000"/>
          <w:sz w:val="24"/>
          <w:szCs w:val="24"/>
          <w:lang w:val="es-MX" w:eastAsia="es-ES"/>
        </w:rPr>
        <w:t>. Fortalecer el financiamiento de la Educación Superior para alcanzar las metas fijadas en el Plan Nacional de Desarrollo 2013-2018.</w:t>
      </w:r>
    </w:p>
    <w:p w:rsidR="00834EED" w:rsidRPr="00913E69" w:rsidRDefault="00834EED">
      <w:pPr>
        <w:rPr>
          <w:rFonts w:ascii="Arial" w:hAnsi="Arial" w:cs="Arial"/>
          <w:sz w:val="24"/>
          <w:szCs w:val="24"/>
          <w:lang w:val="es-MX"/>
        </w:rPr>
      </w:pPr>
    </w:p>
    <w:sectPr w:rsidR="00834EED" w:rsidRPr="00913E69" w:rsidSect="00404AE4">
      <w:headerReference w:type="default" r:id="rId7"/>
      <w:pgSz w:w="12240" w:h="15840"/>
      <w:pgMar w:top="1417"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FCF" w:rsidRDefault="001A2FCF">
      <w:pPr>
        <w:spacing w:after="0" w:line="240" w:lineRule="auto"/>
      </w:pPr>
      <w:r>
        <w:separator/>
      </w:r>
    </w:p>
  </w:endnote>
  <w:endnote w:type="continuationSeparator" w:id="0">
    <w:p w:rsidR="001A2FCF" w:rsidRDefault="001A2F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FCF" w:rsidRDefault="001A2FCF">
      <w:pPr>
        <w:spacing w:after="0" w:line="240" w:lineRule="auto"/>
      </w:pPr>
      <w:r>
        <w:separator/>
      </w:r>
    </w:p>
  </w:footnote>
  <w:footnote w:type="continuationSeparator" w:id="0">
    <w:p w:rsidR="001A2FCF" w:rsidRDefault="001A2F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AE4" w:rsidRDefault="007A4499" w:rsidP="00404AE4">
    <w:pPr>
      <w:pStyle w:val="Encabezado"/>
      <w:jc w:val="center"/>
    </w:pPr>
    <w:r>
      <w:rPr>
        <w:noProof/>
        <w:lang w:eastAsia="es-ES"/>
      </w:rPr>
      <w:drawing>
        <wp:inline distT="0" distB="0" distL="0" distR="0">
          <wp:extent cx="981075" cy="1268095"/>
          <wp:effectExtent l="0" t="0" r="9525" b="190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81075" cy="126809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211E2"/>
    <w:multiLevelType w:val="hybridMultilevel"/>
    <w:tmpl w:val="5CB0377A"/>
    <w:lvl w:ilvl="0" w:tplc="9FAAC4E8">
      <w:start w:val="1"/>
      <w:numFmt w:val="bullet"/>
      <w:lvlText w:val="•"/>
      <w:lvlJc w:val="left"/>
      <w:pPr>
        <w:tabs>
          <w:tab w:val="num" w:pos="720"/>
        </w:tabs>
        <w:ind w:left="720" w:hanging="360"/>
      </w:pPr>
      <w:rPr>
        <w:rFonts w:ascii="Arial" w:hAnsi="Arial" w:hint="default"/>
      </w:rPr>
    </w:lvl>
    <w:lvl w:ilvl="1" w:tplc="8FD09930">
      <w:start w:val="1"/>
      <w:numFmt w:val="bullet"/>
      <w:lvlText w:val="•"/>
      <w:lvlJc w:val="left"/>
      <w:pPr>
        <w:tabs>
          <w:tab w:val="num" w:pos="1440"/>
        </w:tabs>
        <w:ind w:left="1440" w:hanging="360"/>
      </w:pPr>
      <w:rPr>
        <w:rFonts w:ascii="Arial" w:hAnsi="Arial" w:hint="default"/>
      </w:rPr>
    </w:lvl>
    <w:lvl w:ilvl="2" w:tplc="575A7364" w:tentative="1">
      <w:start w:val="1"/>
      <w:numFmt w:val="bullet"/>
      <w:lvlText w:val="•"/>
      <w:lvlJc w:val="left"/>
      <w:pPr>
        <w:tabs>
          <w:tab w:val="num" w:pos="2160"/>
        </w:tabs>
        <w:ind w:left="2160" w:hanging="360"/>
      </w:pPr>
      <w:rPr>
        <w:rFonts w:ascii="Arial" w:hAnsi="Arial" w:hint="default"/>
      </w:rPr>
    </w:lvl>
    <w:lvl w:ilvl="3" w:tplc="2370E03C" w:tentative="1">
      <w:start w:val="1"/>
      <w:numFmt w:val="bullet"/>
      <w:lvlText w:val="•"/>
      <w:lvlJc w:val="left"/>
      <w:pPr>
        <w:tabs>
          <w:tab w:val="num" w:pos="2880"/>
        </w:tabs>
        <w:ind w:left="2880" w:hanging="360"/>
      </w:pPr>
      <w:rPr>
        <w:rFonts w:ascii="Arial" w:hAnsi="Arial" w:hint="default"/>
      </w:rPr>
    </w:lvl>
    <w:lvl w:ilvl="4" w:tplc="05865CEE" w:tentative="1">
      <w:start w:val="1"/>
      <w:numFmt w:val="bullet"/>
      <w:lvlText w:val="•"/>
      <w:lvlJc w:val="left"/>
      <w:pPr>
        <w:tabs>
          <w:tab w:val="num" w:pos="3600"/>
        </w:tabs>
        <w:ind w:left="3600" w:hanging="360"/>
      </w:pPr>
      <w:rPr>
        <w:rFonts w:ascii="Arial" w:hAnsi="Arial" w:hint="default"/>
      </w:rPr>
    </w:lvl>
    <w:lvl w:ilvl="5" w:tplc="7494F252" w:tentative="1">
      <w:start w:val="1"/>
      <w:numFmt w:val="bullet"/>
      <w:lvlText w:val="•"/>
      <w:lvlJc w:val="left"/>
      <w:pPr>
        <w:tabs>
          <w:tab w:val="num" w:pos="4320"/>
        </w:tabs>
        <w:ind w:left="4320" w:hanging="360"/>
      </w:pPr>
      <w:rPr>
        <w:rFonts w:ascii="Arial" w:hAnsi="Arial" w:hint="default"/>
      </w:rPr>
    </w:lvl>
    <w:lvl w:ilvl="6" w:tplc="C0F4EF9E" w:tentative="1">
      <w:start w:val="1"/>
      <w:numFmt w:val="bullet"/>
      <w:lvlText w:val="•"/>
      <w:lvlJc w:val="left"/>
      <w:pPr>
        <w:tabs>
          <w:tab w:val="num" w:pos="5040"/>
        </w:tabs>
        <w:ind w:left="5040" w:hanging="360"/>
      </w:pPr>
      <w:rPr>
        <w:rFonts w:ascii="Arial" w:hAnsi="Arial" w:hint="default"/>
      </w:rPr>
    </w:lvl>
    <w:lvl w:ilvl="7" w:tplc="042450C8" w:tentative="1">
      <w:start w:val="1"/>
      <w:numFmt w:val="bullet"/>
      <w:lvlText w:val="•"/>
      <w:lvlJc w:val="left"/>
      <w:pPr>
        <w:tabs>
          <w:tab w:val="num" w:pos="5760"/>
        </w:tabs>
        <w:ind w:left="5760" w:hanging="360"/>
      </w:pPr>
      <w:rPr>
        <w:rFonts w:ascii="Arial" w:hAnsi="Arial" w:hint="default"/>
      </w:rPr>
    </w:lvl>
    <w:lvl w:ilvl="8" w:tplc="6A88620A" w:tentative="1">
      <w:start w:val="1"/>
      <w:numFmt w:val="bullet"/>
      <w:lvlText w:val="•"/>
      <w:lvlJc w:val="left"/>
      <w:pPr>
        <w:tabs>
          <w:tab w:val="num" w:pos="6480"/>
        </w:tabs>
        <w:ind w:left="6480" w:hanging="360"/>
      </w:pPr>
      <w:rPr>
        <w:rFonts w:ascii="Arial" w:hAnsi="Arial" w:hint="default"/>
      </w:rPr>
    </w:lvl>
  </w:abstractNum>
  <w:abstractNum w:abstractNumId="1">
    <w:nsid w:val="4DCA7730"/>
    <w:multiLevelType w:val="hybridMultilevel"/>
    <w:tmpl w:val="6FCC7D4A"/>
    <w:lvl w:ilvl="0" w:tplc="DDFEE146">
      <w:start w:val="1"/>
      <w:numFmt w:val="bullet"/>
      <w:lvlText w:val="•"/>
      <w:lvlJc w:val="left"/>
      <w:pPr>
        <w:tabs>
          <w:tab w:val="num" w:pos="720"/>
        </w:tabs>
        <w:ind w:left="720" w:hanging="360"/>
      </w:pPr>
      <w:rPr>
        <w:rFonts w:ascii="Arial" w:hAnsi="Arial" w:hint="default"/>
      </w:rPr>
    </w:lvl>
    <w:lvl w:ilvl="1" w:tplc="C2E0AD04">
      <w:start w:val="1"/>
      <w:numFmt w:val="bullet"/>
      <w:lvlText w:val="•"/>
      <w:lvlJc w:val="left"/>
      <w:pPr>
        <w:tabs>
          <w:tab w:val="num" w:pos="1440"/>
        </w:tabs>
        <w:ind w:left="1440" w:hanging="360"/>
      </w:pPr>
      <w:rPr>
        <w:rFonts w:ascii="Arial" w:hAnsi="Arial" w:hint="default"/>
      </w:rPr>
    </w:lvl>
    <w:lvl w:ilvl="2" w:tplc="F1AE677A" w:tentative="1">
      <w:start w:val="1"/>
      <w:numFmt w:val="bullet"/>
      <w:lvlText w:val="•"/>
      <w:lvlJc w:val="left"/>
      <w:pPr>
        <w:tabs>
          <w:tab w:val="num" w:pos="2160"/>
        </w:tabs>
        <w:ind w:left="2160" w:hanging="360"/>
      </w:pPr>
      <w:rPr>
        <w:rFonts w:ascii="Arial" w:hAnsi="Arial" w:hint="default"/>
      </w:rPr>
    </w:lvl>
    <w:lvl w:ilvl="3" w:tplc="2EF0FCA0" w:tentative="1">
      <w:start w:val="1"/>
      <w:numFmt w:val="bullet"/>
      <w:lvlText w:val="•"/>
      <w:lvlJc w:val="left"/>
      <w:pPr>
        <w:tabs>
          <w:tab w:val="num" w:pos="2880"/>
        </w:tabs>
        <w:ind w:left="2880" w:hanging="360"/>
      </w:pPr>
      <w:rPr>
        <w:rFonts w:ascii="Arial" w:hAnsi="Arial" w:hint="default"/>
      </w:rPr>
    </w:lvl>
    <w:lvl w:ilvl="4" w:tplc="39C6BE36" w:tentative="1">
      <w:start w:val="1"/>
      <w:numFmt w:val="bullet"/>
      <w:lvlText w:val="•"/>
      <w:lvlJc w:val="left"/>
      <w:pPr>
        <w:tabs>
          <w:tab w:val="num" w:pos="3600"/>
        </w:tabs>
        <w:ind w:left="3600" w:hanging="360"/>
      </w:pPr>
      <w:rPr>
        <w:rFonts w:ascii="Arial" w:hAnsi="Arial" w:hint="default"/>
      </w:rPr>
    </w:lvl>
    <w:lvl w:ilvl="5" w:tplc="B29CA93C" w:tentative="1">
      <w:start w:val="1"/>
      <w:numFmt w:val="bullet"/>
      <w:lvlText w:val="•"/>
      <w:lvlJc w:val="left"/>
      <w:pPr>
        <w:tabs>
          <w:tab w:val="num" w:pos="4320"/>
        </w:tabs>
        <w:ind w:left="4320" w:hanging="360"/>
      </w:pPr>
      <w:rPr>
        <w:rFonts w:ascii="Arial" w:hAnsi="Arial" w:hint="default"/>
      </w:rPr>
    </w:lvl>
    <w:lvl w:ilvl="6" w:tplc="CE80B728" w:tentative="1">
      <w:start w:val="1"/>
      <w:numFmt w:val="bullet"/>
      <w:lvlText w:val="•"/>
      <w:lvlJc w:val="left"/>
      <w:pPr>
        <w:tabs>
          <w:tab w:val="num" w:pos="5040"/>
        </w:tabs>
        <w:ind w:left="5040" w:hanging="360"/>
      </w:pPr>
      <w:rPr>
        <w:rFonts w:ascii="Arial" w:hAnsi="Arial" w:hint="default"/>
      </w:rPr>
    </w:lvl>
    <w:lvl w:ilvl="7" w:tplc="F34A1DE2" w:tentative="1">
      <w:start w:val="1"/>
      <w:numFmt w:val="bullet"/>
      <w:lvlText w:val="•"/>
      <w:lvlJc w:val="left"/>
      <w:pPr>
        <w:tabs>
          <w:tab w:val="num" w:pos="5760"/>
        </w:tabs>
        <w:ind w:left="5760" w:hanging="360"/>
      </w:pPr>
      <w:rPr>
        <w:rFonts w:ascii="Arial" w:hAnsi="Arial" w:hint="default"/>
      </w:rPr>
    </w:lvl>
    <w:lvl w:ilvl="8" w:tplc="B1A0F8C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913E69"/>
    <w:rsid w:val="000A77D3"/>
    <w:rsid w:val="001A2FCF"/>
    <w:rsid w:val="00404AE4"/>
    <w:rsid w:val="005D7696"/>
    <w:rsid w:val="00734762"/>
    <w:rsid w:val="007A4499"/>
    <w:rsid w:val="00834EED"/>
    <w:rsid w:val="00893958"/>
    <w:rsid w:val="00913E69"/>
    <w:rsid w:val="00985026"/>
    <w:rsid w:val="00BF7D28"/>
    <w:rsid w:val="00C04A0B"/>
    <w:rsid w:val="00CC0B9C"/>
    <w:rsid w:val="00E1741B"/>
    <w:rsid w:val="00F767E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E69"/>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3E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3E69"/>
    <w:rPr>
      <w:rFonts w:ascii="Calibri" w:eastAsia="Calibri" w:hAnsi="Calibri" w:cs="Times New Roman"/>
      <w:lang w:val="es-ES"/>
    </w:rPr>
  </w:style>
  <w:style w:type="character" w:styleId="Refdecomentario">
    <w:name w:val="annotation reference"/>
    <w:basedOn w:val="Fuentedeprrafopredeter"/>
    <w:uiPriority w:val="99"/>
    <w:semiHidden/>
    <w:unhideWhenUsed/>
    <w:rsid w:val="00404AE4"/>
    <w:rPr>
      <w:sz w:val="18"/>
      <w:szCs w:val="18"/>
    </w:rPr>
  </w:style>
  <w:style w:type="paragraph" w:styleId="Textocomentario">
    <w:name w:val="annotation text"/>
    <w:basedOn w:val="Normal"/>
    <w:link w:val="TextocomentarioCar"/>
    <w:uiPriority w:val="99"/>
    <w:semiHidden/>
    <w:unhideWhenUsed/>
    <w:rsid w:val="00404AE4"/>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404AE4"/>
    <w:rPr>
      <w:rFonts w:ascii="Calibri" w:eastAsia="Calibri" w:hAnsi="Calibri" w:cs="Times New Roman"/>
      <w:sz w:val="24"/>
      <w:szCs w:val="24"/>
      <w:lang w:val="es-ES"/>
    </w:rPr>
  </w:style>
  <w:style w:type="paragraph" w:styleId="Asuntodelcomentario">
    <w:name w:val="annotation subject"/>
    <w:basedOn w:val="Textocomentario"/>
    <w:next w:val="Textocomentario"/>
    <w:link w:val="AsuntodelcomentarioCar"/>
    <w:uiPriority w:val="99"/>
    <w:semiHidden/>
    <w:unhideWhenUsed/>
    <w:rsid w:val="00404AE4"/>
    <w:rPr>
      <w:b/>
      <w:bCs/>
      <w:sz w:val="20"/>
      <w:szCs w:val="20"/>
    </w:rPr>
  </w:style>
  <w:style w:type="character" w:customStyle="1" w:styleId="AsuntodelcomentarioCar">
    <w:name w:val="Asunto del comentario Car"/>
    <w:basedOn w:val="TextocomentarioCar"/>
    <w:link w:val="Asuntodelcomentario"/>
    <w:uiPriority w:val="99"/>
    <w:semiHidden/>
    <w:rsid w:val="00404AE4"/>
    <w:rPr>
      <w:rFonts w:ascii="Calibri" w:eastAsia="Calibri" w:hAnsi="Calibri" w:cs="Times New Roman"/>
      <w:b/>
      <w:bCs/>
      <w:sz w:val="20"/>
      <w:szCs w:val="20"/>
      <w:lang w:val="es-ES"/>
    </w:rPr>
  </w:style>
  <w:style w:type="paragraph" w:styleId="Textodeglobo">
    <w:name w:val="Balloon Text"/>
    <w:basedOn w:val="Normal"/>
    <w:link w:val="TextodegloboCar"/>
    <w:uiPriority w:val="99"/>
    <w:semiHidden/>
    <w:unhideWhenUsed/>
    <w:rsid w:val="00404AE4"/>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404AE4"/>
    <w:rPr>
      <w:rFonts w:ascii="Lucida Grande" w:eastAsia="Calibri" w:hAnsi="Lucida Grande" w:cs="Times New Roman"/>
      <w:sz w:val="18"/>
      <w:szCs w:val="18"/>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E69"/>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3E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3E69"/>
    <w:rPr>
      <w:rFonts w:ascii="Calibri" w:eastAsia="Calibri" w:hAnsi="Calibri" w:cs="Times New Roman"/>
      <w:lang w:val="es-ES"/>
    </w:rPr>
  </w:style>
  <w:style w:type="character" w:styleId="Refdecomentario">
    <w:name w:val="annotation reference"/>
    <w:basedOn w:val="Fuentedeprrafopredeter"/>
    <w:uiPriority w:val="99"/>
    <w:semiHidden/>
    <w:unhideWhenUsed/>
    <w:rsid w:val="00404AE4"/>
    <w:rPr>
      <w:sz w:val="18"/>
      <w:szCs w:val="18"/>
    </w:rPr>
  </w:style>
  <w:style w:type="paragraph" w:styleId="Textocomentario">
    <w:name w:val="annotation text"/>
    <w:basedOn w:val="Normal"/>
    <w:link w:val="TextocomentarioCar"/>
    <w:uiPriority w:val="99"/>
    <w:semiHidden/>
    <w:unhideWhenUsed/>
    <w:rsid w:val="00404AE4"/>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404AE4"/>
    <w:rPr>
      <w:rFonts w:ascii="Calibri" w:eastAsia="Calibri" w:hAnsi="Calibri" w:cs="Times New Roman"/>
      <w:sz w:val="24"/>
      <w:szCs w:val="24"/>
      <w:lang w:val="es-ES"/>
    </w:rPr>
  </w:style>
  <w:style w:type="paragraph" w:styleId="Asuntodelcomentario">
    <w:name w:val="annotation subject"/>
    <w:basedOn w:val="Textocomentario"/>
    <w:next w:val="Textocomentario"/>
    <w:link w:val="AsuntodelcomentarioCar"/>
    <w:uiPriority w:val="99"/>
    <w:semiHidden/>
    <w:unhideWhenUsed/>
    <w:rsid w:val="00404AE4"/>
    <w:rPr>
      <w:b/>
      <w:bCs/>
      <w:sz w:val="20"/>
      <w:szCs w:val="20"/>
    </w:rPr>
  </w:style>
  <w:style w:type="character" w:customStyle="1" w:styleId="AsuntodelcomentarioCar">
    <w:name w:val="Asunto del comentario Car"/>
    <w:basedOn w:val="TextocomentarioCar"/>
    <w:link w:val="Asuntodelcomentario"/>
    <w:uiPriority w:val="99"/>
    <w:semiHidden/>
    <w:rsid w:val="00404AE4"/>
    <w:rPr>
      <w:rFonts w:ascii="Calibri" w:eastAsia="Calibri" w:hAnsi="Calibri" w:cs="Times New Roman"/>
      <w:b/>
      <w:bCs/>
      <w:sz w:val="20"/>
      <w:szCs w:val="20"/>
      <w:lang w:val="es-ES"/>
    </w:rPr>
  </w:style>
  <w:style w:type="paragraph" w:styleId="Textodeglobo">
    <w:name w:val="Balloon Text"/>
    <w:basedOn w:val="Normal"/>
    <w:link w:val="TextodegloboCar"/>
    <w:uiPriority w:val="99"/>
    <w:semiHidden/>
    <w:unhideWhenUsed/>
    <w:rsid w:val="00404AE4"/>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404AE4"/>
    <w:rPr>
      <w:rFonts w:ascii="Lucida Grande" w:eastAsia="Calibri" w:hAnsi="Lucida Grande" w:cs="Times New Roman"/>
      <w:sz w:val="18"/>
      <w:szCs w:val="18"/>
      <w:lang w:val="es-E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696</Words>
  <Characters>3829</Characters>
  <Application>Microsoft Office Word</Application>
  <DocSecurity>0</DocSecurity>
  <Lines>31</Lines>
  <Paragraphs>9</Paragraphs>
  <ScaleCrop>false</ScaleCrop>
  <Company>Hewlett-Packard Company</Company>
  <LinksUpToDate>false</LinksUpToDate>
  <CharactersWithSpaces>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Representacion</dc:creator>
  <cp:lastModifiedBy>GUSTAVO</cp:lastModifiedBy>
  <cp:revision>2</cp:revision>
  <dcterms:created xsi:type="dcterms:W3CDTF">2013-08-20T16:59:00Z</dcterms:created>
  <dcterms:modified xsi:type="dcterms:W3CDTF">2013-08-20T16:59:00Z</dcterms:modified>
</cp:coreProperties>
</file>