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650" w:rsidRDefault="004A1B3A" w:rsidP="004A1B3A">
      <w:pPr>
        <w:jc w:val="center"/>
        <w:rPr>
          <w:rFonts w:ascii="Arial" w:hAnsi="Arial" w:cs="Arial"/>
          <w:b/>
        </w:rPr>
      </w:pPr>
      <w:r w:rsidRPr="004A1B3A">
        <w:rPr>
          <w:rFonts w:ascii="Arial" w:hAnsi="Arial" w:cs="Arial"/>
          <w:b/>
          <w:noProof/>
          <w:lang w:val="es-MX" w:eastAsia="es-MX"/>
        </w:rPr>
        <w:drawing>
          <wp:anchor distT="0" distB="0" distL="114300" distR="114300" simplePos="0" relativeHeight="251658240" behindDoc="1" locked="0" layoutInCell="1" allowOverlap="1">
            <wp:simplePos x="0" y="0"/>
            <wp:positionH relativeFrom="column">
              <wp:posOffset>5395595</wp:posOffset>
            </wp:positionH>
            <wp:positionV relativeFrom="paragraph">
              <wp:posOffset>-1238885</wp:posOffset>
            </wp:positionV>
            <wp:extent cx="1066800" cy="1071479"/>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66800" cy="1071479"/>
                    </a:xfrm>
                    <a:prstGeom prst="rect">
                      <a:avLst/>
                    </a:prstGeom>
                  </pic:spPr>
                </pic:pic>
              </a:graphicData>
            </a:graphic>
            <wp14:sizeRelH relativeFrom="page">
              <wp14:pctWidth>0</wp14:pctWidth>
            </wp14:sizeRelH>
            <wp14:sizeRelV relativeFrom="page">
              <wp14:pctHeight>0</wp14:pctHeight>
            </wp14:sizeRelV>
          </wp:anchor>
        </w:drawing>
      </w:r>
      <w:r w:rsidRPr="004A1B3A">
        <w:rPr>
          <w:rFonts w:ascii="Arial" w:hAnsi="Arial" w:cs="Arial"/>
          <w:b/>
        </w:rPr>
        <w:t>Comisión para el Desarrollo de las Zonas Económicas Especiales</w:t>
      </w:r>
    </w:p>
    <w:p w:rsidR="004A1B3A" w:rsidRDefault="004A1B3A" w:rsidP="004A1B3A">
      <w:pPr>
        <w:jc w:val="center"/>
        <w:rPr>
          <w:rFonts w:ascii="Arial" w:hAnsi="Arial" w:cs="Arial"/>
        </w:rPr>
      </w:pPr>
      <w:r w:rsidRPr="004A1B3A">
        <w:rPr>
          <w:rFonts w:ascii="Arial" w:hAnsi="Arial" w:cs="Arial"/>
        </w:rPr>
        <w:t>Conferencia Nacional de Gobernadores</w:t>
      </w:r>
      <w:r w:rsidR="001C3839">
        <w:rPr>
          <w:rFonts w:ascii="Arial" w:hAnsi="Arial" w:cs="Arial"/>
        </w:rPr>
        <w:t xml:space="preserve"> (</w:t>
      </w:r>
      <w:proofErr w:type="spellStart"/>
      <w:r w:rsidR="001C3839">
        <w:rPr>
          <w:rFonts w:ascii="Arial" w:hAnsi="Arial" w:cs="Arial"/>
        </w:rPr>
        <w:t>Conago</w:t>
      </w:r>
      <w:proofErr w:type="spellEnd"/>
      <w:r w:rsidR="001C3839">
        <w:rPr>
          <w:rFonts w:ascii="Arial" w:hAnsi="Arial" w:cs="Arial"/>
        </w:rPr>
        <w:t>)</w:t>
      </w:r>
    </w:p>
    <w:p w:rsidR="004A1B3A" w:rsidRDefault="004A1B3A" w:rsidP="004A1B3A">
      <w:pPr>
        <w:jc w:val="center"/>
        <w:rPr>
          <w:rFonts w:ascii="Arial" w:hAnsi="Arial" w:cs="Arial"/>
          <w:b/>
        </w:rPr>
      </w:pPr>
    </w:p>
    <w:p w:rsidR="00B313A8" w:rsidRDefault="00B313A8" w:rsidP="00B313A8">
      <w:pPr>
        <w:rPr>
          <w:rFonts w:ascii="Arial" w:hAnsi="Arial" w:cs="Arial"/>
          <w:b/>
        </w:rPr>
      </w:pPr>
      <w:r>
        <w:rPr>
          <w:rFonts w:ascii="Arial" w:hAnsi="Arial" w:cs="Arial"/>
          <w:b/>
        </w:rPr>
        <w:t>Antecedente</w:t>
      </w:r>
    </w:p>
    <w:p w:rsidR="00B313A8" w:rsidRDefault="00B313A8" w:rsidP="00B313A8">
      <w:pPr>
        <w:rPr>
          <w:rFonts w:ascii="Arial" w:hAnsi="Arial" w:cs="Arial"/>
          <w:b/>
        </w:rPr>
      </w:pPr>
    </w:p>
    <w:p w:rsidR="00B313A8" w:rsidRPr="007E182E" w:rsidRDefault="00B313A8" w:rsidP="00D6712E">
      <w:pPr>
        <w:pStyle w:val="Prrafodelista"/>
        <w:numPr>
          <w:ilvl w:val="0"/>
          <w:numId w:val="2"/>
        </w:numPr>
        <w:jc w:val="both"/>
        <w:rPr>
          <w:rFonts w:ascii="Arial" w:hAnsi="Arial" w:cs="Arial"/>
          <w:szCs w:val="40"/>
        </w:rPr>
      </w:pPr>
      <w:r w:rsidRPr="007E182E">
        <w:rPr>
          <w:rFonts w:ascii="Arial" w:hAnsi="Arial" w:cs="Arial"/>
          <w:szCs w:val="40"/>
        </w:rPr>
        <w:t>El presidente Enrique Peña Nieto, propuso la creación de Zonas Económicas Especiales (ZEE) como una nueva estrategia para detonar el crecimiento de regiones con alto potencial productivo y logístico, que por diversas barreras estructurales no han sido debidamente aprovechadas.</w:t>
      </w:r>
    </w:p>
    <w:p w:rsidR="00B313A8" w:rsidRPr="00B313A8" w:rsidRDefault="00B313A8" w:rsidP="00D6712E">
      <w:pPr>
        <w:jc w:val="both"/>
        <w:rPr>
          <w:rFonts w:ascii="Arial" w:hAnsi="Arial" w:cs="Arial"/>
          <w:b/>
          <w:sz w:val="16"/>
        </w:rPr>
      </w:pPr>
    </w:p>
    <w:p w:rsidR="00B313A8" w:rsidRPr="007E182E" w:rsidRDefault="00550434" w:rsidP="00D6712E">
      <w:pPr>
        <w:pStyle w:val="Prrafodelista"/>
        <w:numPr>
          <w:ilvl w:val="0"/>
          <w:numId w:val="2"/>
        </w:numPr>
        <w:jc w:val="both"/>
        <w:rPr>
          <w:rFonts w:ascii="Arial" w:hAnsi="Arial" w:cs="Arial"/>
          <w:szCs w:val="40"/>
        </w:rPr>
      </w:pPr>
      <w:r w:rsidRPr="007E182E">
        <w:rPr>
          <w:rFonts w:ascii="Arial" w:hAnsi="Arial" w:cs="Arial"/>
          <w:szCs w:val="40"/>
        </w:rPr>
        <w:t>Las</w:t>
      </w:r>
      <w:r w:rsidR="00B313A8" w:rsidRPr="007E182E">
        <w:rPr>
          <w:rFonts w:ascii="Arial" w:hAnsi="Arial" w:cs="Arial"/>
          <w:szCs w:val="40"/>
        </w:rPr>
        <w:t xml:space="preserve"> ZEE buscan generar nuevos polos de desarrollo industrial en los estados con mayores rezagos, que les permitan diversificar sus economías, elevar su productividad y, lo más importante, brindar a su población más y mejores empleos, que mejoren su calidad de vida.</w:t>
      </w:r>
    </w:p>
    <w:p w:rsidR="00B313A8" w:rsidRDefault="00B313A8" w:rsidP="00D6712E">
      <w:pPr>
        <w:jc w:val="both"/>
        <w:rPr>
          <w:rFonts w:ascii="Arial" w:hAnsi="Arial" w:cs="Arial"/>
          <w:b/>
        </w:rPr>
      </w:pPr>
    </w:p>
    <w:p w:rsidR="007E182E" w:rsidRDefault="007E182E" w:rsidP="00D6712E">
      <w:pPr>
        <w:pStyle w:val="Prrafodelista"/>
        <w:numPr>
          <w:ilvl w:val="0"/>
          <w:numId w:val="2"/>
        </w:numPr>
        <w:jc w:val="both"/>
        <w:rPr>
          <w:rFonts w:ascii="Arial" w:hAnsi="Arial" w:cs="Arial"/>
        </w:rPr>
      </w:pPr>
      <w:r w:rsidRPr="007E182E">
        <w:rPr>
          <w:rFonts w:ascii="Arial" w:hAnsi="Arial" w:cs="Arial"/>
        </w:rPr>
        <w:t>Ante tal escenario, en el seno de la LI Reunión Ordinaria de la CONAGO, celebrada el 18 de noviembre de 2016, en Santa María Huatulco, Oaxaca, se creó la Comisión para el Desarrollo de las Zonas Económicas Especiales.</w:t>
      </w:r>
    </w:p>
    <w:p w:rsidR="00E16047" w:rsidRPr="00E16047" w:rsidRDefault="00E16047" w:rsidP="00E16047">
      <w:pPr>
        <w:pStyle w:val="Prrafodelista"/>
        <w:rPr>
          <w:rFonts w:ascii="Arial" w:hAnsi="Arial" w:cs="Arial"/>
        </w:rPr>
      </w:pPr>
    </w:p>
    <w:p w:rsidR="00E16047" w:rsidRPr="00E16047" w:rsidRDefault="00E16047" w:rsidP="00E16047">
      <w:pPr>
        <w:pStyle w:val="Prrafodelista"/>
        <w:numPr>
          <w:ilvl w:val="0"/>
          <w:numId w:val="2"/>
        </w:numPr>
        <w:jc w:val="both"/>
        <w:rPr>
          <w:rFonts w:ascii="Arial" w:hAnsi="Arial" w:cs="Arial"/>
          <w:szCs w:val="40"/>
        </w:rPr>
      </w:pPr>
      <w:r w:rsidRPr="00E16047">
        <w:rPr>
          <w:rFonts w:ascii="Arial" w:hAnsi="Arial" w:cs="Arial"/>
          <w:szCs w:val="40"/>
        </w:rPr>
        <w:t>Con el inicio formal del trabajo de la Comisión para el Desarrollo de las Zonas Económicas Especiales de la CONAGO, los gobernadores de los estados que han sido incluidos en la estrategia de las ZEE, inician un trabajo común para garantizar que un impacto positivo en las áreas de influencia.</w:t>
      </w:r>
    </w:p>
    <w:p w:rsidR="007E182E" w:rsidRPr="004A1B3A" w:rsidRDefault="007E182E" w:rsidP="00D6712E">
      <w:pPr>
        <w:jc w:val="both"/>
        <w:rPr>
          <w:rFonts w:ascii="Arial" w:hAnsi="Arial" w:cs="Arial"/>
          <w:b/>
        </w:rPr>
      </w:pPr>
    </w:p>
    <w:p w:rsidR="004A1B3A" w:rsidRDefault="004A1B3A" w:rsidP="00D6712E">
      <w:pPr>
        <w:jc w:val="both"/>
        <w:rPr>
          <w:rFonts w:ascii="Arial" w:hAnsi="Arial" w:cs="Arial"/>
          <w:b/>
        </w:rPr>
      </w:pPr>
      <w:r w:rsidRPr="004A1B3A">
        <w:rPr>
          <w:rFonts w:ascii="Arial" w:hAnsi="Arial" w:cs="Arial"/>
          <w:b/>
        </w:rPr>
        <w:t>Objetivo</w:t>
      </w:r>
    </w:p>
    <w:p w:rsidR="004A1B3A" w:rsidRDefault="004A1B3A" w:rsidP="00D6712E">
      <w:pPr>
        <w:jc w:val="both"/>
        <w:rPr>
          <w:rFonts w:ascii="Arial" w:hAnsi="Arial" w:cs="Arial"/>
          <w:b/>
        </w:rPr>
      </w:pPr>
    </w:p>
    <w:p w:rsidR="00550434" w:rsidRPr="007E182E" w:rsidRDefault="00B313A8" w:rsidP="00D6712E">
      <w:pPr>
        <w:pStyle w:val="Prrafodelista"/>
        <w:numPr>
          <w:ilvl w:val="0"/>
          <w:numId w:val="3"/>
        </w:numPr>
        <w:jc w:val="both"/>
        <w:rPr>
          <w:rFonts w:ascii="Arial" w:hAnsi="Arial" w:cs="Arial"/>
          <w:szCs w:val="40"/>
        </w:rPr>
      </w:pPr>
      <w:r w:rsidRPr="007E182E">
        <w:rPr>
          <w:rFonts w:ascii="Arial" w:hAnsi="Arial" w:cs="Arial"/>
          <w:szCs w:val="40"/>
        </w:rPr>
        <w:t xml:space="preserve">Coadyuvar </w:t>
      </w:r>
      <w:r w:rsidR="007F1298">
        <w:rPr>
          <w:rFonts w:ascii="Arial" w:hAnsi="Arial" w:cs="Arial"/>
          <w:szCs w:val="40"/>
        </w:rPr>
        <w:t>desde el seno de la C</w:t>
      </w:r>
      <w:r w:rsidR="001C3839">
        <w:rPr>
          <w:rFonts w:ascii="Arial" w:hAnsi="Arial" w:cs="Arial"/>
          <w:szCs w:val="40"/>
        </w:rPr>
        <w:t>ONAGO en el</w:t>
      </w:r>
      <w:r w:rsidRPr="007E182E">
        <w:rPr>
          <w:rFonts w:ascii="Arial" w:hAnsi="Arial" w:cs="Arial"/>
          <w:szCs w:val="40"/>
        </w:rPr>
        <w:t xml:space="preserve"> análisis y construcción de acuerdos entre las entidades federativas y el Gobierno de la República para el establecimiento, despegue y c</w:t>
      </w:r>
      <w:r w:rsidR="001C3839">
        <w:rPr>
          <w:rFonts w:ascii="Arial" w:hAnsi="Arial" w:cs="Arial"/>
          <w:szCs w:val="40"/>
        </w:rPr>
        <w:t>ristalización de</w:t>
      </w:r>
      <w:r w:rsidRPr="007E182E">
        <w:rPr>
          <w:rFonts w:ascii="Arial" w:hAnsi="Arial" w:cs="Arial"/>
          <w:szCs w:val="40"/>
        </w:rPr>
        <w:t xml:space="preserve"> </w:t>
      </w:r>
      <w:r w:rsidR="00550434" w:rsidRPr="007E182E">
        <w:rPr>
          <w:rFonts w:ascii="Arial" w:hAnsi="Arial" w:cs="Arial"/>
          <w:szCs w:val="40"/>
        </w:rPr>
        <w:t>las ZEE</w:t>
      </w:r>
      <w:r w:rsidRPr="007E182E">
        <w:rPr>
          <w:rFonts w:ascii="Arial" w:hAnsi="Arial" w:cs="Arial"/>
          <w:szCs w:val="40"/>
        </w:rPr>
        <w:t>,</w:t>
      </w:r>
      <w:r w:rsidR="001C3839">
        <w:rPr>
          <w:rFonts w:ascii="Arial" w:hAnsi="Arial" w:cs="Arial"/>
          <w:szCs w:val="40"/>
        </w:rPr>
        <w:t xml:space="preserve"> a efecto</w:t>
      </w:r>
      <w:r w:rsidRPr="007E182E">
        <w:rPr>
          <w:rFonts w:ascii="Arial" w:hAnsi="Arial" w:cs="Arial"/>
          <w:szCs w:val="40"/>
        </w:rPr>
        <w:t xml:space="preserve"> </w:t>
      </w:r>
      <w:r w:rsidR="00550434" w:rsidRPr="007E182E">
        <w:rPr>
          <w:rFonts w:ascii="Arial" w:hAnsi="Arial" w:cs="Arial"/>
          <w:szCs w:val="40"/>
        </w:rPr>
        <w:t>para lograr un crecimiento homogéneo en todo el territorio nacional</w:t>
      </w:r>
      <w:r w:rsidRPr="007E182E">
        <w:rPr>
          <w:rFonts w:ascii="Arial" w:hAnsi="Arial" w:cs="Arial"/>
          <w:szCs w:val="40"/>
        </w:rPr>
        <w:t>.</w:t>
      </w:r>
    </w:p>
    <w:p w:rsidR="00550434" w:rsidRDefault="00550434" w:rsidP="00D6712E">
      <w:pPr>
        <w:jc w:val="both"/>
        <w:rPr>
          <w:rFonts w:ascii="Arial" w:hAnsi="Arial" w:cs="Arial"/>
          <w:b/>
          <w:szCs w:val="40"/>
        </w:rPr>
      </w:pPr>
    </w:p>
    <w:p w:rsidR="0069391D" w:rsidRDefault="0069391D" w:rsidP="00D6712E">
      <w:pPr>
        <w:jc w:val="both"/>
        <w:rPr>
          <w:rFonts w:ascii="Arial" w:hAnsi="Arial" w:cs="Arial"/>
          <w:b/>
          <w:szCs w:val="40"/>
        </w:rPr>
      </w:pPr>
      <w:r>
        <w:rPr>
          <w:rFonts w:ascii="Arial" w:hAnsi="Arial" w:cs="Arial"/>
          <w:b/>
          <w:szCs w:val="40"/>
        </w:rPr>
        <w:t>Propósito del evento</w:t>
      </w:r>
    </w:p>
    <w:p w:rsidR="0069391D" w:rsidRDefault="0069391D" w:rsidP="00D6712E">
      <w:pPr>
        <w:jc w:val="both"/>
        <w:rPr>
          <w:rFonts w:ascii="Arial" w:hAnsi="Arial" w:cs="Arial"/>
          <w:b/>
          <w:szCs w:val="40"/>
        </w:rPr>
      </w:pPr>
    </w:p>
    <w:p w:rsidR="0069391D" w:rsidRDefault="0069391D" w:rsidP="0069391D">
      <w:pPr>
        <w:pStyle w:val="Prrafodelista"/>
        <w:numPr>
          <w:ilvl w:val="0"/>
          <w:numId w:val="4"/>
        </w:numPr>
        <w:jc w:val="both"/>
        <w:rPr>
          <w:rFonts w:ascii="Arial" w:hAnsi="Arial" w:cs="Arial"/>
        </w:rPr>
      </w:pPr>
      <w:r>
        <w:rPr>
          <w:rFonts w:ascii="Arial" w:hAnsi="Arial" w:cs="Arial"/>
        </w:rPr>
        <w:t>Instalar la Comisión para el Desarrollo de las Zonas Económicas Especiales de la CONAGO.</w:t>
      </w:r>
    </w:p>
    <w:p w:rsidR="0069391D" w:rsidRPr="0069391D" w:rsidRDefault="0069391D" w:rsidP="0069391D">
      <w:pPr>
        <w:pStyle w:val="Prrafodelista"/>
        <w:jc w:val="both"/>
        <w:rPr>
          <w:rFonts w:ascii="Arial" w:hAnsi="Arial" w:cs="Arial"/>
        </w:rPr>
      </w:pPr>
    </w:p>
    <w:p w:rsidR="00325764" w:rsidRDefault="0069391D" w:rsidP="0069391D">
      <w:pPr>
        <w:pStyle w:val="Prrafodelista"/>
        <w:numPr>
          <w:ilvl w:val="0"/>
          <w:numId w:val="4"/>
        </w:numPr>
        <w:jc w:val="both"/>
        <w:rPr>
          <w:rFonts w:ascii="Arial" w:hAnsi="Arial" w:cs="Arial"/>
        </w:rPr>
      </w:pPr>
      <w:r w:rsidRPr="0069391D">
        <w:rPr>
          <w:rFonts w:ascii="Arial" w:hAnsi="Arial" w:cs="Arial"/>
          <w:szCs w:val="40"/>
        </w:rPr>
        <w:t>Presentación de la Agenda Temática</w:t>
      </w:r>
      <w:r w:rsidR="00BF47C0">
        <w:rPr>
          <w:rFonts w:ascii="Arial" w:hAnsi="Arial" w:cs="Arial"/>
        </w:rPr>
        <w:t xml:space="preserve"> de la Comisión.</w:t>
      </w:r>
    </w:p>
    <w:p w:rsidR="00E16047" w:rsidRPr="00E16047" w:rsidRDefault="00E16047" w:rsidP="00E16047">
      <w:pPr>
        <w:pStyle w:val="Prrafodelista"/>
        <w:rPr>
          <w:rFonts w:ascii="Arial" w:hAnsi="Arial" w:cs="Arial"/>
        </w:rPr>
      </w:pPr>
    </w:p>
    <w:p w:rsidR="00E16047" w:rsidRDefault="00E16047">
      <w:pPr>
        <w:rPr>
          <w:rFonts w:ascii="Arial" w:hAnsi="Arial" w:cs="Arial"/>
        </w:rPr>
      </w:pPr>
      <w:r>
        <w:rPr>
          <w:rFonts w:ascii="Arial" w:hAnsi="Arial" w:cs="Arial"/>
        </w:rPr>
        <w:br w:type="page"/>
      </w:r>
    </w:p>
    <w:p w:rsidR="00FC6469" w:rsidRDefault="00FC6469" w:rsidP="00FC6469">
      <w:pPr>
        <w:rPr>
          <w:rFonts w:ascii="Arial" w:hAnsi="Arial" w:cs="Arial"/>
          <w:b/>
        </w:rPr>
      </w:pPr>
      <w:r w:rsidRPr="0073335C">
        <w:rPr>
          <w:rFonts w:ascii="Arial" w:hAnsi="Arial" w:cs="Arial"/>
          <w:b/>
        </w:rPr>
        <w:lastRenderedPageBreak/>
        <w:t>Agenda temática</w:t>
      </w:r>
    </w:p>
    <w:p w:rsidR="0073335C" w:rsidRDefault="0073335C" w:rsidP="00FC6469">
      <w:pPr>
        <w:rPr>
          <w:rFonts w:ascii="Arial" w:hAnsi="Arial" w:cs="Arial"/>
          <w:b/>
        </w:rPr>
      </w:pPr>
    </w:p>
    <w:p w:rsidR="0073335C" w:rsidRPr="00FC6469" w:rsidRDefault="0073335C" w:rsidP="0073335C">
      <w:pPr>
        <w:jc w:val="both"/>
        <w:rPr>
          <w:rFonts w:ascii="Arial" w:hAnsi="Arial" w:cs="Arial"/>
        </w:rPr>
      </w:pPr>
      <w:r w:rsidRPr="00FC6469">
        <w:rPr>
          <w:rFonts w:ascii="Arial" w:hAnsi="Arial" w:cs="Arial"/>
        </w:rPr>
        <w:t>Con el apoyo de sus enlaces habremos de construir un programa de trabajo estratégico que integre acciones, metas e indicadores claros de medición.</w:t>
      </w:r>
    </w:p>
    <w:p w:rsidR="0073335C" w:rsidRPr="00FC6469" w:rsidRDefault="0073335C" w:rsidP="0073335C">
      <w:pPr>
        <w:rPr>
          <w:rFonts w:ascii="Arial" w:hAnsi="Arial" w:cs="Arial"/>
        </w:rPr>
      </w:pPr>
    </w:p>
    <w:p w:rsidR="0073335C" w:rsidRPr="00FC6469" w:rsidRDefault="0073335C" w:rsidP="0073335C">
      <w:pPr>
        <w:jc w:val="both"/>
        <w:rPr>
          <w:rFonts w:ascii="Arial" w:hAnsi="Arial" w:cs="Arial"/>
        </w:rPr>
      </w:pPr>
      <w:r w:rsidRPr="00FC6469">
        <w:rPr>
          <w:rFonts w:ascii="Arial" w:hAnsi="Arial" w:cs="Arial"/>
        </w:rPr>
        <w:t>Esto nos permitirá, que como comisión seamos evaluados en conjunto con la autoridad federal, y, en su momento, los operadores de las ZEE, para dar seguimiento hasta ver cumplidos, uno a uno, los objetivos de esta política pública.</w:t>
      </w:r>
    </w:p>
    <w:p w:rsidR="0073335C" w:rsidRDefault="0073335C" w:rsidP="00FC6469">
      <w:pPr>
        <w:rPr>
          <w:rFonts w:ascii="Arial" w:hAnsi="Arial" w:cs="Arial"/>
          <w:b/>
        </w:rPr>
      </w:pPr>
    </w:p>
    <w:p w:rsidR="0073335C" w:rsidRPr="0073335C" w:rsidRDefault="0073335C" w:rsidP="00FC6469">
      <w:pPr>
        <w:rPr>
          <w:rFonts w:ascii="Arial" w:hAnsi="Arial" w:cs="Arial"/>
        </w:rPr>
      </w:pPr>
      <w:r>
        <w:rPr>
          <w:rFonts w:ascii="Arial" w:hAnsi="Arial" w:cs="Arial"/>
        </w:rPr>
        <w:t>La agenda temática de trabajo inicial propuesta inicial es la siguiente:</w:t>
      </w:r>
    </w:p>
    <w:p w:rsidR="00FC6469" w:rsidRDefault="00FC6469" w:rsidP="00FC6469">
      <w:pPr>
        <w:rPr>
          <w:rFonts w:ascii="Arial" w:hAnsi="Arial" w:cs="Arial"/>
        </w:rPr>
      </w:pPr>
    </w:p>
    <w:tbl>
      <w:tblPr>
        <w:tblStyle w:val="Tablaconcuadrcula"/>
        <w:tblW w:w="0" w:type="auto"/>
        <w:tblLook w:val="04A0" w:firstRow="1" w:lastRow="0" w:firstColumn="1" w:lastColumn="0" w:noHBand="0" w:noVBand="1"/>
      </w:tblPr>
      <w:tblGrid>
        <w:gridCol w:w="4555"/>
        <w:gridCol w:w="4556"/>
      </w:tblGrid>
      <w:tr w:rsidR="00FC6469" w:rsidTr="00FC6469">
        <w:tc>
          <w:tcPr>
            <w:tcW w:w="4555" w:type="dxa"/>
            <w:shd w:val="clear" w:color="auto" w:fill="404040" w:themeFill="text1" w:themeFillTint="BF"/>
          </w:tcPr>
          <w:p w:rsidR="00FC6469" w:rsidRPr="0073335C" w:rsidRDefault="00FC6469" w:rsidP="00FC6469">
            <w:pPr>
              <w:jc w:val="center"/>
              <w:rPr>
                <w:rFonts w:ascii="Arial" w:hAnsi="Arial" w:cs="Arial"/>
                <w:b/>
                <w:color w:val="FFFFFF" w:themeColor="background1"/>
                <w:sz w:val="22"/>
              </w:rPr>
            </w:pPr>
            <w:r w:rsidRPr="0073335C">
              <w:rPr>
                <w:rFonts w:ascii="Arial" w:hAnsi="Arial" w:cs="Arial"/>
                <w:b/>
                <w:color w:val="FFFFFF" w:themeColor="background1"/>
                <w:sz w:val="22"/>
              </w:rPr>
              <w:t>Eje</w:t>
            </w:r>
          </w:p>
        </w:tc>
        <w:tc>
          <w:tcPr>
            <w:tcW w:w="4556" w:type="dxa"/>
            <w:shd w:val="clear" w:color="auto" w:fill="404040" w:themeFill="text1" w:themeFillTint="BF"/>
          </w:tcPr>
          <w:p w:rsidR="00FC6469" w:rsidRPr="0073335C" w:rsidRDefault="00FC6469" w:rsidP="00FC6469">
            <w:pPr>
              <w:jc w:val="center"/>
              <w:rPr>
                <w:rFonts w:ascii="Arial" w:hAnsi="Arial" w:cs="Arial"/>
                <w:b/>
                <w:color w:val="FFFFFF" w:themeColor="background1"/>
                <w:sz w:val="22"/>
              </w:rPr>
            </w:pPr>
            <w:r w:rsidRPr="0073335C">
              <w:rPr>
                <w:rFonts w:ascii="Arial" w:hAnsi="Arial" w:cs="Arial"/>
                <w:b/>
                <w:color w:val="FFFFFF" w:themeColor="background1"/>
                <w:sz w:val="22"/>
              </w:rPr>
              <w:t>Descripción</w:t>
            </w:r>
          </w:p>
        </w:tc>
      </w:tr>
      <w:tr w:rsidR="00FC6469" w:rsidTr="00FC6469">
        <w:tc>
          <w:tcPr>
            <w:tcW w:w="4555" w:type="dxa"/>
          </w:tcPr>
          <w:p w:rsidR="00FC6469" w:rsidRPr="0073335C" w:rsidRDefault="00FC6469" w:rsidP="00FC6469">
            <w:pPr>
              <w:rPr>
                <w:rFonts w:ascii="Arial" w:hAnsi="Arial" w:cs="Arial"/>
                <w:sz w:val="22"/>
              </w:rPr>
            </w:pPr>
          </w:p>
          <w:p w:rsidR="00FC6469" w:rsidRPr="0073335C" w:rsidRDefault="00FC6469" w:rsidP="00FC6469">
            <w:pPr>
              <w:rPr>
                <w:rFonts w:ascii="Arial" w:hAnsi="Arial" w:cs="Arial"/>
                <w:sz w:val="22"/>
              </w:rPr>
            </w:pPr>
          </w:p>
          <w:p w:rsidR="00FC6469" w:rsidRPr="0073335C" w:rsidRDefault="00FC6469" w:rsidP="0073335C">
            <w:pPr>
              <w:pStyle w:val="Prrafodelista"/>
              <w:numPr>
                <w:ilvl w:val="0"/>
                <w:numId w:val="8"/>
              </w:numPr>
              <w:rPr>
                <w:rFonts w:ascii="Arial" w:hAnsi="Arial" w:cs="Arial"/>
                <w:sz w:val="22"/>
              </w:rPr>
            </w:pPr>
            <w:r w:rsidRPr="0073335C">
              <w:rPr>
                <w:rFonts w:ascii="Arial" w:hAnsi="Arial" w:cs="Arial"/>
                <w:sz w:val="22"/>
              </w:rPr>
              <w:t>Paquete de incentivos para la inversión.</w:t>
            </w:r>
          </w:p>
        </w:tc>
        <w:tc>
          <w:tcPr>
            <w:tcW w:w="4556" w:type="dxa"/>
          </w:tcPr>
          <w:p w:rsidR="00FC6469" w:rsidRPr="0073335C" w:rsidRDefault="00FC6469" w:rsidP="00FC6469">
            <w:pPr>
              <w:jc w:val="both"/>
              <w:rPr>
                <w:rFonts w:ascii="Arial" w:hAnsi="Arial" w:cs="Arial"/>
                <w:sz w:val="22"/>
              </w:rPr>
            </w:pPr>
            <w:r w:rsidRPr="0073335C">
              <w:rPr>
                <w:rFonts w:ascii="Arial" w:hAnsi="Arial" w:cs="Arial"/>
                <w:sz w:val="22"/>
              </w:rPr>
              <w:t>Construir al interior de la Comisión un esquema de incentivos fiscales. Que sea sencillo para fomentar la inversión y convertir a las Zonas Económicas Especiales en lugares atractivos para invertir.</w:t>
            </w:r>
          </w:p>
        </w:tc>
      </w:tr>
      <w:tr w:rsidR="00FC6469" w:rsidTr="00FC6469">
        <w:tc>
          <w:tcPr>
            <w:tcW w:w="4555" w:type="dxa"/>
          </w:tcPr>
          <w:p w:rsidR="00FC6469" w:rsidRPr="0073335C" w:rsidRDefault="00FC6469" w:rsidP="00FC6469">
            <w:pPr>
              <w:jc w:val="both"/>
              <w:rPr>
                <w:rFonts w:ascii="Arial" w:hAnsi="Arial" w:cs="Arial"/>
                <w:sz w:val="22"/>
              </w:rPr>
            </w:pPr>
          </w:p>
          <w:p w:rsidR="00FC6469" w:rsidRPr="0073335C" w:rsidRDefault="00FC6469" w:rsidP="00FC6469">
            <w:pPr>
              <w:jc w:val="both"/>
              <w:rPr>
                <w:rFonts w:ascii="Arial" w:hAnsi="Arial" w:cs="Arial"/>
                <w:sz w:val="22"/>
              </w:rPr>
            </w:pPr>
          </w:p>
          <w:p w:rsidR="00FC6469" w:rsidRPr="0073335C" w:rsidRDefault="00FC6469" w:rsidP="00FC6469">
            <w:pPr>
              <w:jc w:val="both"/>
              <w:rPr>
                <w:rFonts w:ascii="Arial" w:hAnsi="Arial" w:cs="Arial"/>
                <w:sz w:val="22"/>
              </w:rPr>
            </w:pPr>
          </w:p>
          <w:p w:rsidR="00FC6469" w:rsidRPr="0073335C" w:rsidRDefault="00FC6469" w:rsidP="0073335C">
            <w:pPr>
              <w:pStyle w:val="Prrafodelista"/>
              <w:numPr>
                <w:ilvl w:val="0"/>
                <w:numId w:val="8"/>
              </w:numPr>
              <w:jc w:val="both"/>
              <w:rPr>
                <w:rFonts w:ascii="Arial" w:hAnsi="Arial" w:cs="Arial"/>
                <w:sz w:val="22"/>
              </w:rPr>
            </w:pPr>
            <w:r w:rsidRPr="0073335C">
              <w:rPr>
                <w:rFonts w:ascii="Arial" w:hAnsi="Arial" w:cs="Arial"/>
                <w:sz w:val="22"/>
              </w:rPr>
              <w:t>Agenda de promoción y atracción de inversiones.</w:t>
            </w:r>
          </w:p>
        </w:tc>
        <w:tc>
          <w:tcPr>
            <w:tcW w:w="4556" w:type="dxa"/>
          </w:tcPr>
          <w:p w:rsidR="00FC6469" w:rsidRPr="0073335C" w:rsidRDefault="00FC6469" w:rsidP="00FC6469">
            <w:pPr>
              <w:jc w:val="both"/>
              <w:rPr>
                <w:rFonts w:ascii="Arial" w:hAnsi="Arial" w:cs="Arial"/>
                <w:sz w:val="22"/>
              </w:rPr>
            </w:pPr>
            <w:r w:rsidRPr="0073335C">
              <w:rPr>
                <w:rFonts w:ascii="Arial" w:hAnsi="Arial" w:cs="Arial"/>
                <w:sz w:val="22"/>
              </w:rPr>
              <w:t>Conformar agendas de promoción para la inversión productiva que sume las fortalezas y capacidades complementarias de la ZEE, con el objetivo de atraer empresas de gran calado, que detonen sectores estratégicos, generen empleo y reactiven la economía de las zonas de influencia.</w:t>
            </w:r>
          </w:p>
        </w:tc>
      </w:tr>
      <w:tr w:rsidR="00FC6469" w:rsidTr="00FC6469">
        <w:tc>
          <w:tcPr>
            <w:tcW w:w="4555" w:type="dxa"/>
          </w:tcPr>
          <w:p w:rsidR="00FC6469" w:rsidRPr="0073335C" w:rsidRDefault="00FC6469" w:rsidP="0073335C">
            <w:pPr>
              <w:jc w:val="both"/>
              <w:rPr>
                <w:rFonts w:ascii="Arial" w:hAnsi="Arial" w:cs="Arial"/>
                <w:sz w:val="22"/>
              </w:rPr>
            </w:pPr>
          </w:p>
          <w:p w:rsidR="00FC6469" w:rsidRPr="0073335C" w:rsidRDefault="00FC6469" w:rsidP="0073335C">
            <w:pPr>
              <w:jc w:val="both"/>
              <w:rPr>
                <w:rFonts w:ascii="Arial" w:hAnsi="Arial" w:cs="Arial"/>
                <w:sz w:val="22"/>
              </w:rPr>
            </w:pPr>
          </w:p>
          <w:p w:rsidR="00FC6469" w:rsidRPr="0073335C" w:rsidRDefault="00FC6469" w:rsidP="0073335C">
            <w:pPr>
              <w:jc w:val="both"/>
              <w:rPr>
                <w:rFonts w:ascii="Arial" w:hAnsi="Arial" w:cs="Arial"/>
                <w:sz w:val="22"/>
              </w:rPr>
            </w:pPr>
          </w:p>
          <w:p w:rsidR="00FC6469" w:rsidRPr="0073335C" w:rsidRDefault="00FC6469" w:rsidP="0073335C">
            <w:pPr>
              <w:pStyle w:val="Prrafodelista"/>
              <w:numPr>
                <w:ilvl w:val="0"/>
                <w:numId w:val="8"/>
              </w:numPr>
              <w:jc w:val="both"/>
              <w:rPr>
                <w:rFonts w:ascii="Arial" w:hAnsi="Arial" w:cs="Arial"/>
                <w:sz w:val="22"/>
              </w:rPr>
            </w:pPr>
            <w:r w:rsidRPr="0073335C">
              <w:rPr>
                <w:rFonts w:ascii="Arial" w:hAnsi="Arial" w:cs="Arial"/>
                <w:sz w:val="22"/>
              </w:rPr>
              <w:t>Estado de Derecho, Gobernabilidad y Seguridad Pública</w:t>
            </w:r>
          </w:p>
          <w:p w:rsidR="00FC6469" w:rsidRPr="0073335C" w:rsidRDefault="00FC6469" w:rsidP="0073335C">
            <w:pPr>
              <w:jc w:val="both"/>
              <w:rPr>
                <w:rFonts w:ascii="Arial" w:hAnsi="Arial" w:cs="Arial"/>
                <w:sz w:val="22"/>
              </w:rPr>
            </w:pPr>
          </w:p>
        </w:tc>
        <w:tc>
          <w:tcPr>
            <w:tcW w:w="4556" w:type="dxa"/>
          </w:tcPr>
          <w:p w:rsidR="00FC6469" w:rsidRPr="0073335C" w:rsidRDefault="00FC6469" w:rsidP="00FC6469">
            <w:pPr>
              <w:jc w:val="both"/>
              <w:rPr>
                <w:rFonts w:ascii="Arial" w:hAnsi="Arial" w:cs="Arial"/>
                <w:sz w:val="22"/>
              </w:rPr>
            </w:pPr>
            <w:r w:rsidRPr="0073335C">
              <w:rPr>
                <w:rFonts w:ascii="Arial" w:hAnsi="Arial" w:cs="Arial"/>
                <w:sz w:val="22"/>
              </w:rPr>
              <w:t>La seguridad pública, jurídica y social son condiciones indispensables para detonar polos de desarrollo. Trabajar estrechamente con las autoridades en materia de seguridad y con entre los 3 órdenes de gobierno, para generar condiciones propicias a la inversión y la paz social.</w:t>
            </w:r>
          </w:p>
        </w:tc>
      </w:tr>
      <w:tr w:rsidR="00FC6469" w:rsidTr="00FC6469">
        <w:tc>
          <w:tcPr>
            <w:tcW w:w="4555" w:type="dxa"/>
          </w:tcPr>
          <w:p w:rsidR="00FC6469" w:rsidRPr="0073335C" w:rsidRDefault="00FC6469" w:rsidP="0073335C">
            <w:pPr>
              <w:jc w:val="both"/>
              <w:rPr>
                <w:rFonts w:ascii="Arial" w:hAnsi="Arial" w:cs="Arial"/>
                <w:sz w:val="22"/>
              </w:rPr>
            </w:pPr>
          </w:p>
          <w:p w:rsidR="00FC6469" w:rsidRPr="0073335C" w:rsidRDefault="00FC6469" w:rsidP="0073335C">
            <w:pPr>
              <w:jc w:val="both"/>
              <w:rPr>
                <w:rFonts w:ascii="Arial" w:hAnsi="Arial" w:cs="Arial"/>
                <w:sz w:val="22"/>
              </w:rPr>
            </w:pPr>
          </w:p>
          <w:p w:rsidR="00FC6469" w:rsidRPr="0073335C" w:rsidRDefault="00FC6469" w:rsidP="0073335C">
            <w:pPr>
              <w:pStyle w:val="Prrafodelista"/>
              <w:numPr>
                <w:ilvl w:val="0"/>
                <w:numId w:val="8"/>
              </w:numPr>
              <w:jc w:val="both"/>
              <w:rPr>
                <w:rFonts w:ascii="Arial" w:hAnsi="Arial" w:cs="Arial"/>
                <w:sz w:val="22"/>
              </w:rPr>
            </w:pPr>
            <w:r w:rsidRPr="0073335C">
              <w:rPr>
                <w:rFonts w:ascii="Arial" w:hAnsi="Arial" w:cs="Arial"/>
                <w:sz w:val="22"/>
              </w:rPr>
              <w:t>Simplificación administrativa y mejora regulatoria permanente.</w:t>
            </w:r>
          </w:p>
          <w:p w:rsidR="00FC6469" w:rsidRPr="0073335C" w:rsidRDefault="00FC6469" w:rsidP="0073335C">
            <w:pPr>
              <w:jc w:val="both"/>
              <w:rPr>
                <w:rFonts w:ascii="Arial" w:hAnsi="Arial" w:cs="Arial"/>
                <w:sz w:val="22"/>
              </w:rPr>
            </w:pPr>
          </w:p>
        </w:tc>
        <w:tc>
          <w:tcPr>
            <w:tcW w:w="4556" w:type="dxa"/>
          </w:tcPr>
          <w:p w:rsidR="00FC6469" w:rsidRPr="0073335C" w:rsidRDefault="00FC6469" w:rsidP="00FC6469">
            <w:pPr>
              <w:jc w:val="both"/>
              <w:rPr>
                <w:rFonts w:ascii="Arial" w:hAnsi="Arial" w:cs="Arial"/>
                <w:sz w:val="22"/>
              </w:rPr>
            </w:pPr>
            <w:r w:rsidRPr="0073335C">
              <w:rPr>
                <w:rFonts w:ascii="Arial" w:hAnsi="Arial" w:cs="Arial"/>
                <w:sz w:val="22"/>
              </w:rPr>
              <w:t>En coordinación con el Gobierno federal habremos de trabajar con ustedes, los empresarios para facilitar, agilizar y transparentar trámites y procesos, para la instalación de empresas, a través de una Ventanilla Única.</w:t>
            </w:r>
          </w:p>
        </w:tc>
      </w:tr>
      <w:tr w:rsidR="00FC6469" w:rsidTr="00FC6469">
        <w:tc>
          <w:tcPr>
            <w:tcW w:w="4555" w:type="dxa"/>
          </w:tcPr>
          <w:p w:rsidR="00FC6469" w:rsidRPr="0073335C" w:rsidRDefault="00FC6469" w:rsidP="0073335C">
            <w:pPr>
              <w:pStyle w:val="Prrafodelista"/>
              <w:numPr>
                <w:ilvl w:val="0"/>
                <w:numId w:val="8"/>
              </w:numPr>
              <w:jc w:val="both"/>
              <w:rPr>
                <w:rFonts w:ascii="Arial" w:hAnsi="Arial" w:cs="Arial"/>
                <w:sz w:val="22"/>
              </w:rPr>
            </w:pPr>
            <w:r w:rsidRPr="0073335C">
              <w:rPr>
                <w:rFonts w:ascii="Arial" w:hAnsi="Arial" w:cs="Arial"/>
                <w:sz w:val="22"/>
              </w:rPr>
              <w:t xml:space="preserve">Plan de Desarrollo Integral de la ZEE – Ciudades - Áreas de influencia. </w:t>
            </w:r>
          </w:p>
          <w:p w:rsidR="00FC6469" w:rsidRPr="0073335C" w:rsidRDefault="00FC6469" w:rsidP="0073335C">
            <w:pPr>
              <w:jc w:val="both"/>
              <w:rPr>
                <w:rFonts w:ascii="Arial" w:hAnsi="Arial" w:cs="Arial"/>
                <w:sz w:val="22"/>
              </w:rPr>
            </w:pPr>
          </w:p>
        </w:tc>
        <w:tc>
          <w:tcPr>
            <w:tcW w:w="4556" w:type="dxa"/>
          </w:tcPr>
          <w:p w:rsidR="00FC6469" w:rsidRPr="0073335C" w:rsidRDefault="0073335C" w:rsidP="0073335C">
            <w:pPr>
              <w:jc w:val="both"/>
              <w:rPr>
                <w:rFonts w:ascii="Arial" w:hAnsi="Arial" w:cs="Arial"/>
                <w:sz w:val="22"/>
              </w:rPr>
            </w:pPr>
            <w:r w:rsidRPr="0073335C">
              <w:rPr>
                <w:rFonts w:ascii="Arial" w:hAnsi="Arial" w:cs="Arial"/>
                <w:sz w:val="22"/>
              </w:rPr>
              <w:t>La generación de riqueza deberá estar estrechamente relacionada con la calidad de vida de la población y su acceso a servicios básicos de salud, educación y recreación. De ahí la necesidad de estructurar Planes de Desarrollo Integral para las ZEE, que incluyan líneas de acción que propicien desarrollo en las áreas de influencia.</w:t>
            </w:r>
          </w:p>
        </w:tc>
      </w:tr>
    </w:tbl>
    <w:p w:rsidR="00FC6469" w:rsidRDefault="00FC6469" w:rsidP="00FC6469">
      <w:pPr>
        <w:rPr>
          <w:rFonts w:ascii="Arial" w:hAnsi="Arial" w:cs="Arial"/>
        </w:rPr>
      </w:pPr>
    </w:p>
    <w:p w:rsidR="00525BCC" w:rsidRPr="00550434" w:rsidRDefault="00525BCC" w:rsidP="00325764">
      <w:pPr>
        <w:jc w:val="both"/>
        <w:rPr>
          <w:rFonts w:ascii="Arial" w:hAnsi="Arial" w:cs="Arial"/>
          <w:b/>
          <w:szCs w:val="40"/>
        </w:rPr>
      </w:pPr>
      <w:bookmarkStart w:id="0" w:name="_GoBack"/>
      <w:bookmarkEnd w:id="0"/>
    </w:p>
    <w:sectPr w:rsidR="00525BCC" w:rsidRPr="00550434" w:rsidSect="007C6CB4">
      <w:headerReference w:type="even" r:id="rId9"/>
      <w:headerReference w:type="default" r:id="rId10"/>
      <w:headerReference w:type="first" r:id="rId11"/>
      <w:pgSz w:w="12240" w:h="15840"/>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DCA" w:rsidRDefault="002E5DCA" w:rsidP="00DF6420">
      <w:r>
        <w:separator/>
      </w:r>
    </w:p>
  </w:endnote>
  <w:endnote w:type="continuationSeparator" w:id="0">
    <w:p w:rsidR="002E5DCA" w:rsidRDefault="002E5DCA" w:rsidP="00DF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DCA" w:rsidRDefault="002E5DCA" w:rsidP="00DF6420">
      <w:r>
        <w:separator/>
      </w:r>
    </w:p>
  </w:footnote>
  <w:footnote w:type="continuationSeparator" w:id="0">
    <w:p w:rsidR="002E5DCA" w:rsidRDefault="002E5DCA" w:rsidP="00DF6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420" w:rsidRDefault="002E5DCA">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hoja sec-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06" w:rsidRDefault="002E5DCA">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05pt;margin-top:-110.05pt;width:612pt;height:11in;z-index:-251658240;mso-wrap-edited:f;mso-position-horizontal-relative:margin;mso-position-vertical-relative:margin" wrapcoords="-26 0 -26 21559 21600 21559 21600 0 -26 0">
          <v:imagedata r:id="rId1" o:title="hoja sec-01"/>
          <w10:wrap anchorx="margin" anchory="margin"/>
        </v:shape>
      </w:pict>
    </w:r>
  </w:p>
  <w:p w:rsidR="00F71A06" w:rsidRDefault="00F71A06">
    <w:pPr>
      <w:pStyle w:val="Encabezado"/>
    </w:pPr>
  </w:p>
  <w:p w:rsidR="00F71A06" w:rsidRDefault="00F71A06">
    <w:pPr>
      <w:pStyle w:val="Encabezado"/>
    </w:pPr>
  </w:p>
  <w:p w:rsidR="00F71A06" w:rsidRDefault="00F71A06">
    <w:pPr>
      <w:pStyle w:val="Encabezado"/>
    </w:pPr>
  </w:p>
  <w:p w:rsidR="00DF6420" w:rsidRDefault="00DF642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420" w:rsidRDefault="002E5DCA">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hoja sec-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4A8A"/>
    <w:multiLevelType w:val="hybridMultilevel"/>
    <w:tmpl w:val="21E0F4A8"/>
    <w:lvl w:ilvl="0" w:tplc="B55878C8">
      <w:start w:val="3"/>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0000AF"/>
    <w:multiLevelType w:val="hybridMultilevel"/>
    <w:tmpl w:val="D5FCC9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7F0E46"/>
    <w:multiLevelType w:val="hybridMultilevel"/>
    <w:tmpl w:val="C42660BA"/>
    <w:lvl w:ilvl="0" w:tplc="2E7217FE">
      <w:start w:val="1"/>
      <w:numFmt w:val="bullet"/>
      <w:lvlText w:val=""/>
      <w:lvlJc w:val="left"/>
      <w:pPr>
        <w:ind w:left="720" w:hanging="360"/>
      </w:pPr>
      <w:rPr>
        <w:rFonts w:ascii="Wingdings" w:hAnsi="Wingdings" w:hint="default"/>
        <w:sz w:val="28"/>
        <w:szCs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9A6628"/>
    <w:multiLevelType w:val="hybridMultilevel"/>
    <w:tmpl w:val="9384DD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4400DA"/>
    <w:multiLevelType w:val="hybridMultilevel"/>
    <w:tmpl w:val="CB4EF02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DA3DE6"/>
    <w:multiLevelType w:val="hybridMultilevel"/>
    <w:tmpl w:val="FA508292"/>
    <w:lvl w:ilvl="0" w:tplc="E5544AD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61D32984"/>
    <w:multiLevelType w:val="hybridMultilevel"/>
    <w:tmpl w:val="EE52854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7A7F27CB"/>
    <w:multiLevelType w:val="hybridMultilevel"/>
    <w:tmpl w:val="CC22BF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20"/>
    <w:rsid w:val="00001CA9"/>
    <w:rsid w:val="00024A23"/>
    <w:rsid w:val="00040AEF"/>
    <w:rsid w:val="000B3BD9"/>
    <w:rsid w:val="00115B0F"/>
    <w:rsid w:val="0015058D"/>
    <w:rsid w:val="001C3839"/>
    <w:rsid w:val="001D3D78"/>
    <w:rsid w:val="0026146F"/>
    <w:rsid w:val="002D7728"/>
    <w:rsid w:val="002E02D0"/>
    <w:rsid w:val="002E5DCA"/>
    <w:rsid w:val="00325764"/>
    <w:rsid w:val="003368C1"/>
    <w:rsid w:val="003B6573"/>
    <w:rsid w:val="004A1B3A"/>
    <w:rsid w:val="004F6203"/>
    <w:rsid w:val="00525BCC"/>
    <w:rsid w:val="00550434"/>
    <w:rsid w:val="005A69AD"/>
    <w:rsid w:val="0069391D"/>
    <w:rsid w:val="0073335C"/>
    <w:rsid w:val="00756B16"/>
    <w:rsid w:val="007A580F"/>
    <w:rsid w:val="007C6CB4"/>
    <w:rsid w:val="007E182E"/>
    <w:rsid w:val="007F1298"/>
    <w:rsid w:val="00802053"/>
    <w:rsid w:val="00876FCB"/>
    <w:rsid w:val="00954132"/>
    <w:rsid w:val="009C1F47"/>
    <w:rsid w:val="009D7D2A"/>
    <w:rsid w:val="009F3D80"/>
    <w:rsid w:val="00A24590"/>
    <w:rsid w:val="00A35329"/>
    <w:rsid w:val="00B22307"/>
    <w:rsid w:val="00B313A8"/>
    <w:rsid w:val="00B820F0"/>
    <w:rsid w:val="00BF47C0"/>
    <w:rsid w:val="00C06A5E"/>
    <w:rsid w:val="00C302A2"/>
    <w:rsid w:val="00D46650"/>
    <w:rsid w:val="00D6712E"/>
    <w:rsid w:val="00D7428A"/>
    <w:rsid w:val="00DF6420"/>
    <w:rsid w:val="00E16047"/>
    <w:rsid w:val="00E71B44"/>
    <w:rsid w:val="00F71A06"/>
    <w:rsid w:val="00FC646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381087C"/>
  <w14:defaultImageDpi w14:val="300"/>
  <w15:docId w15:val="{D91EAEC2-7B45-46C9-AB6F-2E46AF6F1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6420"/>
    <w:pPr>
      <w:tabs>
        <w:tab w:val="center" w:pos="4252"/>
        <w:tab w:val="right" w:pos="8504"/>
      </w:tabs>
    </w:pPr>
  </w:style>
  <w:style w:type="character" w:customStyle="1" w:styleId="EncabezadoCar">
    <w:name w:val="Encabezado Car"/>
    <w:basedOn w:val="Fuentedeprrafopredeter"/>
    <w:link w:val="Encabezado"/>
    <w:uiPriority w:val="99"/>
    <w:rsid w:val="00DF6420"/>
  </w:style>
  <w:style w:type="paragraph" w:styleId="Piedepgina">
    <w:name w:val="footer"/>
    <w:basedOn w:val="Normal"/>
    <w:link w:val="PiedepginaCar"/>
    <w:uiPriority w:val="99"/>
    <w:unhideWhenUsed/>
    <w:rsid w:val="00DF6420"/>
    <w:pPr>
      <w:tabs>
        <w:tab w:val="center" w:pos="4252"/>
        <w:tab w:val="right" w:pos="8504"/>
      </w:tabs>
    </w:pPr>
  </w:style>
  <w:style w:type="character" w:customStyle="1" w:styleId="PiedepginaCar">
    <w:name w:val="Pie de página Car"/>
    <w:basedOn w:val="Fuentedeprrafopredeter"/>
    <w:link w:val="Piedepgina"/>
    <w:uiPriority w:val="99"/>
    <w:rsid w:val="00DF6420"/>
  </w:style>
  <w:style w:type="table" w:styleId="Tablaconcuadrcula">
    <w:name w:val="Table Grid"/>
    <w:basedOn w:val="Tablanormal"/>
    <w:uiPriority w:val="59"/>
    <w:rsid w:val="00550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6146F"/>
    <w:pPr>
      <w:ind w:left="720"/>
      <w:contextualSpacing/>
    </w:pPr>
  </w:style>
  <w:style w:type="paragraph" w:styleId="Textodeglobo">
    <w:name w:val="Balloon Text"/>
    <w:basedOn w:val="Normal"/>
    <w:link w:val="TextodegloboCar"/>
    <w:uiPriority w:val="99"/>
    <w:semiHidden/>
    <w:unhideWhenUsed/>
    <w:rsid w:val="00E71B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1B44"/>
    <w:rPr>
      <w:rFonts w:ascii="Segoe UI" w:hAnsi="Segoe UI" w:cs="Segoe UI"/>
      <w:sz w:val="18"/>
      <w:szCs w:val="18"/>
    </w:rPr>
  </w:style>
  <w:style w:type="paragraph" w:styleId="Textoindependiente">
    <w:name w:val="Body Text"/>
    <w:basedOn w:val="Normal"/>
    <w:link w:val="TextoindependienteCar"/>
    <w:rsid w:val="00E16047"/>
    <w:pPr>
      <w:widowControl w:val="0"/>
      <w:suppressAutoHyphens/>
      <w:spacing w:after="120"/>
    </w:pPr>
    <w:rPr>
      <w:rFonts w:ascii="Calibri" w:eastAsia="Times New Roman" w:hAnsi="Calibri" w:cs="Times New Roman"/>
      <w:kern w:val="24"/>
      <w:lang w:val="es-MX" w:eastAsia="es-MX"/>
    </w:rPr>
  </w:style>
  <w:style w:type="character" w:customStyle="1" w:styleId="TextoindependienteCar">
    <w:name w:val="Texto independiente Car"/>
    <w:basedOn w:val="Fuentedeprrafopredeter"/>
    <w:link w:val="Textoindependiente"/>
    <w:rsid w:val="00E16047"/>
    <w:rPr>
      <w:rFonts w:ascii="Calibri" w:eastAsia="Times New Roman" w:hAnsi="Calibri" w:cs="Times New Roman"/>
      <w:kern w:val="24"/>
      <w:lang w:val="es-MX" w:eastAsia="es-MX"/>
    </w:rPr>
  </w:style>
  <w:style w:type="paragraph" w:styleId="NormalWeb">
    <w:name w:val="Normal (Web)"/>
    <w:basedOn w:val="Normal"/>
    <w:uiPriority w:val="99"/>
    <w:unhideWhenUsed/>
    <w:rsid w:val="00525BCC"/>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525BCC"/>
    <w:rPr>
      <w:b/>
      <w:bCs/>
    </w:rPr>
  </w:style>
  <w:style w:type="character" w:customStyle="1" w:styleId="apple-converted-space">
    <w:name w:val="apple-converted-space"/>
    <w:basedOn w:val="Fuentedeprrafopredeter"/>
    <w:rsid w:val="00525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006224">
      <w:bodyDiv w:val="1"/>
      <w:marLeft w:val="0"/>
      <w:marRight w:val="0"/>
      <w:marTop w:val="0"/>
      <w:marBottom w:val="0"/>
      <w:divBdr>
        <w:top w:val="none" w:sz="0" w:space="0" w:color="auto"/>
        <w:left w:val="none" w:sz="0" w:space="0" w:color="auto"/>
        <w:bottom w:val="none" w:sz="0" w:space="0" w:color="auto"/>
        <w:right w:val="none" w:sz="0" w:space="0" w:color="auto"/>
      </w:divBdr>
    </w:div>
    <w:div w:id="1553299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B1E22-321B-48B3-8131-C915EAF24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3160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Departamento de Diseño Gráfico</dc:creator>
  <cp:keywords/>
  <dc:description/>
  <cp:lastModifiedBy>Rodrigo Hernandez</cp:lastModifiedBy>
  <cp:revision>2</cp:revision>
  <cp:lastPrinted>2017-02-08T20:31:00Z</cp:lastPrinted>
  <dcterms:created xsi:type="dcterms:W3CDTF">2017-02-14T23:38:00Z</dcterms:created>
  <dcterms:modified xsi:type="dcterms:W3CDTF">2017-02-14T23:38:00Z</dcterms:modified>
</cp:coreProperties>
</file>